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EB5C" w14:textId="77777777" w:rsidR="000E34CD" w:rsidRPr="00D55D2A" w:rsidRDefault="00CF3F60" w:rsidP="000E34CD">
      <w:pPr>
        <w:ind w:left="567" w:right="-14" w:firstLine="709"/>
        <w:jc w:val="center"/>
        <w:outlineLvl w:val="0"/>
        <w:rPr>
          <w:rFonts w:cs="Tahoma"/>
          <w:b/>
          <w:bCs/>
          <w:iCs/>
          <w:color w:val="000000"/>
          <w:sz w:val="22"/>
          <w:szCs w:val="22"/>
        </w:rPr>
      </w:pPr>
      <w:r w:rsidRPr="00D55D2A">
        <w:rPr>
          <w:rFonts w:cs="Tahoma"/>
          <w:b/>
          <w:bCs/>
          <w:iCs/>
          <w:color w:val="000000"/>
          <w:sz w:val="22"/>
          <w:szCs w:val="22"/>
        </w:rPr>
        <w:t xml:space="preserve"> </w:t>
      </w:r>
      <w:r w:rsidR="000E34CD" w:rsidRPr="00D55D2A">
        <w:rPr>
          <w:rFonts w:cs="Tahoma"/>
          <w:b/>
          <w:bCs/>
          <w:iCs/>
          <w:color w:val="000000"/>
          <w:sz w:val="22"/>
          <w:szCs w:val="22"/>
        </w:rPr>
        <w:t>“TITULO I.- DENOMINACIÓN, OBJETO, DOMICILIO Y DURACIÓN.</w:t>
      </w:r>
    </w:p>
    <w:p w14:paraId="29B714C5" w14:textId="77777777" w:rsidR="000E34CD" w:rsidRPr="00D55D2A" w:rsidRDefault="000E34CD" w:rsidP="000E34CD">
      <w:pPr>
        <w:pStyle w:val="Style1"/>
        <w:adjustRightInd/>
        <w:ind w:left="567" w:right="-14" w:firstLine="709"/>
        <w:jc w:val="both"/>
        <w:rPr>
          <w:rFonts w:ascii="Tahoma" w:hAnsi="Tahoma" w:cs="Tahoma"/>
          <w:bCs/>
          <w:iCs/>
          <w:color w:val="000000"/>
          <w:sz w:val="22"/>
          <w:szCs w:val="22"/>
        </w:rPr>
      </w:pPr>
    </w:p>
    <w:p w14:paraId="6FA49637" w14:textId="58ECFFCC" w:rsidR="000E34CD" w:rsidRPr="00D55D2A" w:rsidRDefault="000E34CD" w:rsidP="000E34CD">
      <w:pPr>
        <w:tabs>
          <w:tab w:val="left" w:pos="900"/>
        </w:tabs>
        <w:ind w:left="567" w:firstLine="709"/>
        <w:jc w:val="both"/>
        <w:outlineLvl w:val="0"/>
        <w:rPr>
          <w:rFonts w:cs="Tahoma"/>
          <w:b/>
          <w:iCs/>
          <w:color w:val="000000"/>
          <w:sz w:val="22"/>
          <w:szCs w:val="22"/>
        </w:rPr>
      </w:pPr>
      <w:r w:rsidRPr="00D55D2A">
        <w:rPr>
          <w:rFonts w:cs="Tahoma"/>
          <w:b/>
          <w:iCs/>
          <w:color w:val="000000"/>
          <w:sz w:val="22"/>
          <w:szCs w:val="22"/>
        </w:rPr>
        <w:t xml:space="preserve">ARTÍCULO 1º: </w:t>
      </w:r>
      <w:r w:rsidR="004E5512" w:rsidRPr="00D55D2A">
        <w:rPr>
          <w:rFonts w:cs="Tahoma"/>
          <w:b/>
          <w:iCs/>
          <w:color w:val="000000"/>
          <w:sz w:val="22"/>
          <w:szCs w:val="22"/>
        </w:rPr>
        <w:t>DENOMINACIÓN Y</w:t>
      </w:r>
      <w:r w:rsidRPr="00D55D2A">
        <w:rPr>
          <w:rFonts w:cs="Tahoma"/>
          <w:b/>
          <w:iCs/>
          <w:color w:val="000000"/>
          <w:sz w:val="22"/>
          <w:szCs w:val="22"/>
        </w:rPr>
        <w:t xml:space="preserve"> REGULACIÓN. </w:t>
      </w:r>
    </w:p>
    <w:p w14:paraId="1823B538" w14:textId="77777777" w:rsidR="003051AB" w:rsidRPr="003051AB" w:rsidRDefault="003051AB" w:rsidP="003051AB">
      <w:pPr>
        <w:tabs>
          <w:tab w:val="left" w:pos="900"/>
        </w:tabs>
        <w:ind w:left="567" w:firstLine="709"/>
        <w:jc w:val="both"/>
        <w:rPr>
          <w:rFonts w:cs="Tahoma"/>
          <w:iCs/>
          <w:color w:val="000000"/>
          <w:sz w:val="22"/>
          <w:szCs w:val="22"/>
        </w:rPr>
      </w:pPr>
      <w:r w:rsidRPr="003051AB">
        <w:rPr>
          <w:rFonts w:cs="Tahoma"/>
          <w:iCs/>
          <w:color w:val="000000"/>
          <w:sz w:val="22"/>
          <w:szCs w:val="22"/>
        </w:rPr>
        <w:t xml:space="preserve">La Sociedad se denominará SPET, Turismo de Tenerife, S.A., empresa de nacionalidad española y de duración indefinida. </w:t>
      </w:r>
    </w:p>
    <w:p w14:paraId="2CEBD4ED" w14:textId="77777777" w:rsidR="003051AB" w:rsidRPr="003051AB" w:rsidRDefault="003051AB" w:rsidP="003051AB">
      <w:pPr>
        <w:tabs>
          <w:tab w:val="left" w:pos="900"/>
        </w:tabs>
        <w:ind w:left="567" w:firstLine="709"/>
        <w:jc w:val="both"/>
        <w:rPr>
          <w:rFonts w:cs="Tahoma"/>
          <w:iCs/>
          <w:color w:val="000000"/>
          <w:sz w:val="22"/>
          <w:szCs w:val="22"/>
        </w:rPr>
      </w:pPr>
    </w:p>
    <w:p w14:paraId="6E5448AF" w14:textId="77777777" w:rsidR="003051AB" w:rsidRPr="003051AB" w:rsidRDefault="003051AB" w:rsidP="003051AB">
      <w:pPr>
        <w:tabs>
          <w:tab w:val="left" w:pos="900"/>
        </w:tabs>
        <w:ind w:left="567" w:firstLine="709"/>
        <w:jc w:val="both"/>
        <w:rPr>
          <w:rFonts w:cs="Tahoma"/>
          <w:iCs/>
          <w:color w:val="000000"/>
          <w:sz w:val="22"/>
          <w:szCs w:val="22"/>
        </w:rPr>
      </w:pPr>
      <w:r w:rsidRPr="003051AB">
        <w:rPr>
          <w:rFonts w:cs="Tahoma"/>
          <w:iCs/>
          <w:color w:val="000000"/>
          <w:sz w:val="22"/>
          <w:szCs w:val="22"/>
        </w:rPr>
        <w:t xml:space="preserve">Esta Sociedad se constituye como medio propio y servicio técnico del Cabildo Insular de Tenerife y de los ayuntamientos que han suscrito su capital social. De conformidad con lo dispuesto en el artículo 32.2.d) de la Ley 9/2017, de 8 de noviembre, de Contratos del Sector Público, por la que se transponen al ordenamiento jurídico español las Directivas del Parlamento Europeo y del Consejo 2014/23/UE y 2014/24/UE, de 26 de febrero de 2014 (en adelante ,LCSP), esta Sociedad cuenta con la autorización expresa del Cabildo Insular de Tenerife y, se ha verificado por parte de dicho Cabildo que esta Sociedad cuenta con medios personales y materiales apropiados para la realización de los encargos de conformidad con su objeto social. </w:t>
      </w:r>
    </w:p>
    <w:p w14:paraId="32755171" w14:textId="77777777" w:rsidR="003051AB" w:rsidRPr="003051AB" w:rsidRDefault="003051AB" w:rsidP="003051AB">
      <w:pPr>
        <w:tabs>
          <w:tab w:val="left" w:pos="900"/>
        </w:tabs>
        <w:ind w:left="567" w:firstLine="709"/>
        <w:jc w:val="both"/>
        <w:rPr>
          <w:rFonts w:cs="Tahoma"/>
          <w:iCs/>
          <w:color w:val="000000"/>
          <w:sz w:val="22"/>
          <w:szCs w:val="22"/>
        </w:rPr>
      </w:pPr>
    </w:p>
    <w:p w14:paraId="59C23D3B" w14:textId="77777777" w:rsidR="003051AB" w:rsidRPr="003051AB" w:rsidRDefault="003051AB" w:rsidP="003051AB">
      <w:pPr>
        <w:tabs>
          <w:tab w:val="left" w:pos="900"/>
        </w:tabs>
        <w:ind w:left="567" w:firstLine="709"/>
        <w:jc w:val="both"/>
        <w:rPr>
          <w:rFonts w:cs="Tahoma"/>
          <w:iCs/>
          <w:color w:val="000000"/>
          <w:sz w:val="22"/>
          <w:szCs w:val="22"/>
        </w:rPr>
      </w:pPr>
      <w:r w:rsidRPr="003051AB">
        <w:rPr>
          <w:rFonts w:cs="Tahoma"/>
          <w:iCs/>
          <w:color w:val="000000"/>
          <w:sz w:val="22"/>
          <w:szCs w:val="22"/>
        </w:rPr>
        <w:t>La condición de medio propio lleva implícita la imposibilidad de participar en las licitaciones públicas que convoquen estas administraciones y sin perjuicio de que cuando no concurra ningún licitador, pueda encargársele la ejecución de la prestación objeto de las mismas (artículo 32.2.d LCSP).</w:t>
      </w:r>
    </w:p>
    <w:p w14:paraId="0BB3F0D4" w14:textId="77777777" w:rsidR="003051AB" w:rsidRPr="003051AB" w:rsidRDefault="003051AB" w:rsidP="003051AB">
      <w:pPr>
        <w:tabs>
          <w:tab w:val="left" w:pos="900"/>
        </w:tabs>
        <w:ind w:left="567" w:firstLine="709"/>
        <w:jc w:val="both"/>
        <w:rPr>
          <w:rFonts w:cs="Tahoma"/>
          <w:iCs/>
          <w:color w:val="000000"/>
          <w:sz w:val="22"/>
          <w:szCs w:val="22"/>
        </w:rPr>
      </w:pPr>
      <w:r w:rsidRPr="003051AB">
        <w:rPr>
          <w:rFonts w:cs="Tahoma"/>
          <w:iCs/>
          <w:color w:val="000000"/>
          <w:sz w:val="22"/>
          <w:szCs w:val="22"/>
        </w:rPr>
        <w:t xml:space="preserve"> </w:t>
      </w:r>
    </w:p>
    <w:p w14:paraId="112ABA2D" w14:textId="77777777" w:rsidR="003051AB" w:rsidRPr="003051AB" w:rsidRDefault="003051AB" w:rsidP="003051AB">
      <w:pPr>
        <w:tabs>
          <w:tab w:val="left" w:pos="900"/>
        </w:tabs>
        <w:ind w:left="567" w:firstLine="709"/>
        <w:jc w:val="both"/>
        <w:rPr>
          <w:rFonts w:cs="Tahoma"/>
          <w:iCs/>
          <w:color w:val="000000"/>
          <w:sz w:val="22"/>
          <w:szCs w:val="22"/>
        </w:rPr>
      </w:pPr>
      <w:r w:rsidRPr="003051AB">
        <w:rPr>
          <w:rFonts w:cs="Tahoma"/>
          <w:iCs/>
          <w:color w:val="000000"/>
          <w:sz w:val="22"/>
          <w:szCs w:val="22"/>
        </w:rPr>
        <w:t>En relación con el régimen jurídico y administrativo de los encargos que se pueda conferir a la Sociedad, se incluirán en la categoría "encargos de los poderes adjudicadores a medios propios personificados" que prevé el artículo 32 de la LCSP y se regirán por lo dispuesto en dicho precepto y restantes disposiciones que resulten igualmente de aplicación, diferenciándose de las denominadas encomiendas de gestión reguladas en la Ley 40/2015, de 1 de octubre, de Régimen Jurídico del Sector Público y otras figuras análogas.</w:t>
      </w:r>
    </w:p>
    <w:p w14:paraId="2F351CED" w14:textId="77777777" w:rsidR="003051AB" w:rsidRPr="003051AB" w:rsidRDefault="003051AB" w:rsidP="003051AB">
      <w:pPr>
        <w:tabs>
          <w:tab w:val="left" w:pos="900"/>
        </w:tabs>
        <w:ind w:left="567" w:firstLine="709"/>
        <w:jc w:val="both"/>
        <w:rPr>
          <w:rFonts w:cs="Tahoma"/>
          <w:iCs/>
          <w:color w:val="000000"/>
          <w:sz w:val="22"/>
          <w:szCs w:val="22"/>
        </w:rPr>
      </w:pPr>
    </w:p>
    <w:p w14:paraId="23A37C01" w14:textId="77777777" w:rsidR="000E34CD" w:rsidRPr="00D55D2A" w:rsidRDefault="003051AB" w:rsidP="003051AB">
      <w:pPr>
        <w:tabs>
          <w:tab w:val="left" w:pos="900"/>
        </w:tabs>
        <w:ind w:left="567" w:firstLine="709"/>
        <w:jc w:val="both"/>
        <w:rPr>
          <w:rFonts w:cs="Tahoma"/>
          <w:iCs/>
          <w:color w:val="000000"/>
          <w:sz w:val="22"/>
          <w:szCs w:val="22"/>
        </w:rPr>
      </w:pPr>
      <w:r w:rsidRPr="003051AB">
        <w:rPr>
          <w:rFonts w:cs="Tahoma"/>
          <w:iCs/>
          <w:color w:val="000000"/>
          <w:sz w:val="22"/>
          <w:szCs w:val="22"/>
        </w:rPr>
        <w:t>A tal fin, tanto el Cabildo Insular como el resto de las Administraciones Públicas, podrán encargarle a SPET Turismo de Tenerife, S.A., cualquier tipo de contrato relacionado con su objeto social, en los términos que unilateralmente establezca la administración y conforme al procedimiento que se indica en el artículo 5º.</w:t>
      </w:r>
    </w:p>
    <w:p w14:paraId="51D8E5EA" w14:textId="77777777" w:rsidR="000E34CD" w:rsidRPr="00D55D2A" w:rsidRDefault="000E34CD" w:rsidP="000E34CD">
      <w:pPr>
        <w:tabs>
          <w:tab w:val="left" w:pos="900"/>
        </w:tabs>
        <w:ind w:left="567" w:firstLine="709"/>
        <w:jc w:val="both"/>
        <w:rPr>
          <w:rFonts w:cs="Tahoma"/>
          <w:iCs/>
          <w:color w:val="000000"/>
          <w:sz w:val="22"/>
          <w:szCs w:val="22"/>
        </w:rPr>
      </w:pPr>
    </w:p>
    <w:p w14:paraId="08F91AA7" w14:textId="7AE4E745" w:rsidR="000E34CD" w:rsidRPr="00D55D2A" w:rsidRDefault="004E5512" w:rsidP="000E34CD">
      <w:pPr>
        <w:tabs>
          <w:tab w:val="left" w:pos="900"/>
        </w:tabs>
        <w:ind w:left="567" w:firstLine="709"/>
        <w:jc w:val="both"/>
        <w:outlineLvl w:val="0"/>
        <w:rPr>
          <w:rFonts w:cs="Tahoma"/>
          <w:b/>
          <w:iCs/>
          <w:color w:val="000000"/>
          <w:sz w:val="22"/>
          <w:szCs w:val="22"/>
        </w:rPr>
      </w:pPr>
      <w:r w:rsidRPr="00D55D2A">
        <w:rPr>
          <w:rFonts w:cs="Tahoma"/>
          <w:b/>
          <w:iCs/>
          <w:color w:val="000000"/>
          <w:sz w:val="22"/>
          <w:szCs w:val="22"/>
        </w:rPr>
        <w:t>ARTICULO 2º</w:t>
      </w:r>
      <w:r w:rsidR="000E34CD" w:rsidRPr="00D55D2A">
        <w:rPr>
          <w:rFonts w:cs="Tahoma"/>
          <w:b/>
          <w:iCs/>
          <w:color w:val="000000"/>
          <w:sz w:val="22"/>
          <w:szCs w:val="22"/>
        </w:rPr>
        <w:t>: OBJETO SOCIAL.</w:t>
      </w:r>
    </w:p>
    <w:p w14:paraId="57802792"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La Sociedad tendrá como objeto social la promoción, desarrollo y potenciación de las actividades económicas, especialmente de la actividad turística, que contribuyan a impulsar el desenvolvimiento económico de la Isla de Tenerife. Le están especialmente encomendadas dentro de su objeto social, entre otras, las siguientes actividades:</w:t>
      </w:r>
    </w:p>
    <w:p w14:paraId="6A7B0100" w14:textId="77777777" w:rsidR="000E34CD" w:rsidRPr="00D55D2A" w:rsidRDefault="000E34CD" w:rsidP="000E34CD">
      <w:pPr>
        <w:tabs>
          <w:tab w:val="left" w:pos="900"/>
        </w:tabs>
        <w:ind w:left="567" w:firstLine="709"/>
        <w:jc w:val="both"/>
        <w:rPr>
          <w:rFonts w:cs="Tahoma"/>
          <w:iCs/>
          <w:color w:val="000000"/>
          <w:sz w:val="22"/>
          <w:szCs w:val="22"/>
        </w:rPr>
      </w:pPr>
    </w:p>
    <w:p w14:paraId="0BE24B99"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1.- Promoción y potenciación del turismo en Tenerife y en el exterior.</w:t>
      </w:r>
    </w:p>
    <w:p w14:paraId="037AE3F5" w14:textId="77777777" w:rsidR="000E34CD" w:rsidRPr="00D55D2A" w:rsidRDefault="000E34CD" w:rsidP="000E34CD">
      <w:pPr>
        <w:tabs>
          <w:tab w:val="left" w:pos="900"/>
        </w:tabs>
        <w:ind w:left="567" w:firstLine="709"/>
        <w:jc w:val="both"/>
        <w:rPr>
          <w:rFonts w:cs="Tahoma"/>
          <w:iCs/>
          <w:color w:val="000000"/>
          <w:sz w:val="22"/>
          <w:szCs w:val="22"/>
        </w:rPr>
      </w:pPr>
    </w:p>
    <w:p w14:paraId="1C87EA66"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2.- La promoción, fomento y desarrollo de las actividades económicas de carácter estratégico de la Isla de Tenerife y de sus empresas.</w:t>
      </w:r>
    </w:p>
    <w:p w14:paraId="25380DF8" w14:textId="77777777" w:rsidR="000E34CD" w:rsidRPr="00D55D2A" w:rsidRDefault="000E34CD" w:rsidP="000E34CD">
      <w:pPr>
        <w:tabs>
          <w:tab w:val="left" w:pos="900"/>
        </w:tabs>
        <w:ind w:left="567" w:firstLine="709"/>
        <w:jc w:val="both"/>
        <w:rPr>
          <w:rFonts w:cs="Tahoma"/>
          <w:iCs/>
          <w:color w:val="000000"/>
          <w:sz w:val="22"/>
          <w:szCs w:val="22"/>
        </w:rPr>
      </w:pPr>
    </w:p>
    <w:p w14:paraId="727C9E6F"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3.- Estudio, investigación, documentación e información y difusión de la imagen de Tenerife.</w:t>
      </w:r>
    </w:p>
    <w:p w14:paraId="31D70322" w14:textId="77777777" w:rsidR="000E34CD" w:rsidRPr="00D55D2A" w:rsidRDefault="000E34CD" w:rsidP="000E34CD">
      <w:pPr>
        <w:tabs>
          <w:tab w:val="left" w:pos="900"/>
        </w:tabs>
        <w:ind w:left="567" w:firstLine="709"/>
        <w:jc w:val="both"/>
        <w:rPr>
          <w:rFonts w:cs="Tahoma"/>
          <w:iCs/>
          <w:color w:val="000000"/>
          <w:sz w:val="22"/>
          <w:szCs w:val="22"/>
        </w:rPr>
      </w:pPr>
    </w:p>
    <w:p w14:paraId="209FFE1A"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lastRenderedPageBreak/>
        <w:t>4.- Realización y promoción de estudios, asesoramiento e informes de carácter económico, fundamentalmente sobre temas turísticos, marketing turístico e inversiones turísticas en Tenerife.</w:t>
      </w:r>
    </w:p>
    <w:p w14:paraId="34E4019D" w14:textId="77777777" w:rsidR="000E34CD" w:rsidRPr="00D55D2A" w:rsidRDefault="000E34CD" w:rsidP="000E34CD">
      <w:pPr>
        <w:tabs>
          <w:tab w:val="left" w:pos="900"/>
        </w:tabs>
        <w:ind w:left="567" w:firstLine="709"/>
        <w:jc w:val="both"/>
        <w:rPr>
          <w:rFonts w:cs="Tahoma"/>
          <w:iCs/>
          <w:color w:val="000000"/>
          <w:sz w:val="22"/>
          <w:szCs w:val="22"/>
        </w:rPr>
      </w:pPr>
    </w:p>
    <w:p w14:paraId="2A1EB988"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5.- Promoción y potenciación de negocios e instalaciones turísticas de Tenerife en el exterior, con objeto de captar inversiones en los mismos.</w:t>
      </w:r>
    </w:p>
    <w:p w14:paraId="77C0538B" w14:textId="77777777" w:rsidR="000E34CD" w:rsidRPr="00D55D2A" w:rsidRDefault="000E34CD" w:rsidP="000E34CD">
      <w:pPr>
        <w:tabs>
          <w:tab w:val="left" w:pos="900"/>
        </w:tabs>
        <w:ind w:left="567" w:firstLine="709"/>
        <w:jc w:val="both"/>
        <w:rPr>
          <w:rFonts w:cs="Tahoma"/>
          <w:iCs/>
          <w:color w:val="000000"/>
          <w:sz w:val="22"/>
          <w:szCs w:val="22"/>
        </w:rPr>
      </w:pPr>
    </w:p>
    <w:p w14:paraId="28520418"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6.- Recabar la financiación, tanto pública como privada, que resulte necesaria para la consecución de  los fines contemplados en el objeto social.</w:t>
      </w:r>
    </w:p>
    <w:p w14:paraId="6D73C54A"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ab/>
      </w:r>
      <w:r w:rsidRPr="00D55D2A">
        <w:rPr>
          <w:rFonts w:cs="Tahoma"/>
          <w:iCs/>
          <w:color w:val="000000"/>
          <w:sz w:val="22"/>
          <w:szCs w:val="22"/>
        </w:rPr>
        <w:tab/>
      </w:r>
    </w:p>
    <w:p w14:paraId="0D64870C"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7.- Gestionar cuantos fondos, ayudas, subvenciones, líneas de crédito o cualquier tipo de incentivo existente, puedan resultar de interés para el desarrollo de la actividad que promueva.</w:t>
      </w:r>
    </w:p>
    <w:p w14:paraId="649D7ED8" w14:textId="77777777" w:rsidR="000E34CD" w:rsidRPr="00D55D2A" w:rsidRDefault="000E34CD" w:rsidP="000E34CD">
      <w:pPr>
        <w:tabs>
          <w:tab w:val="left" w:pos="900"/>
        </w:tabs>
        <w:ind w:left="567" w:firstLine="709"/>
        <w:rPr>
          <w:rFonts w:cs="Tahoma"/>
          <w:color w:val="000000"/>
          <w:sz w:val="22"/>
          <w:szCs w:val="22"/>
        </w:rPr>
      </w:pPr>
    </w:p>
    <w:p w14:paraId="09181A1C"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8.- La organización, por sí o en colaboración con entidades e instituciones tanto públicas como privadas, de toda clase de eventos con fines de promoción turística.</w:t>
      </w:r>
    </w:p>
    <w:p w14:paraId="7CAE5E63" w14:textId="77777777" w:rsidR="000E34CD" w:rsidRPr="00D55D2A" w:rsidRDefault="000E34CD" w:rsidP="000E34CD">
      <w:pPr>
        <w:tabs>
          <w:tab w:val="left" w:pos="900"/>
        </w:tabs>
        <w:ind w:left="567" w:firstLine="709"/>
        <w:jc w:val="both"/>
        <w:rPr>
          <w:rFonts w:cs="Tahoma"/>
          <w:iCs/>
          <w:color w:val="000000"/>
          <w:sz w:val="22"/>
          <w:szCs w:val="22"/>
        </w:rPr>
      </w:pPr>
    </w:p>
    <w:p w14:paraId="48680156"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9.- La comercialización de todo tipo de productos y servicios relacionados con la actividad turística y su oferta complementaria.</w:t>
      </w:r>
    </w:p>
    <w:p w14:paraId="5908265E" w14:textId="77777777" w:rsidR="000E34CD" w:rsidRPr="00D55D2A" w:rsidRDefault="000E34CD" w:rsidP="000E34CD">
      <w:pPr>
        <w:tabs>
          <w:tab w:val="left" w:pos="900"/>
        </w:tabs>
        <w:ind w:left="567" w:firstLine="709"/>
        <w:jc w:val="both"/>
        <w:rPr>
          <w:rFonts w:cs="Tahoma"/>
          <w:iCs/>
          <w:color w:val="000000"/>
          <w:sz w:val="22"/>
          <w:szCs w:val="22"/>
        </w:rPr>
      </w:pPr>
    </w:p>
    <w:p w14:paraId="28B4D418"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10.- Facilitar   información turística de la isla de Tenerife a través de cualquier medio o canal de difusión.</w:t>
      </w:r>
    </w:p>
    <w:p w14:paraId="3C395E6E" w14:textId="77777777" w:rsidR="000E34CD" w:rsidRPr="00D55D2A" w:rsidRDefault="000E34CD" w:rsidP="000E34CD">
      <w:pPr>
        <w:tabs>
          <w:tab w:val="left" w:pos="900"/>
        </w:tabs>
        <w:ind w:left="567" w:firstLine="709"/>
        <w:jc w:val="both"/>
        <w:rPr>
          <w:rFonts w:cs="Tahoma"/>
          <w:iCs/>
          <w:color w:val="000000"/>
          <w:sz w:val="22"/>
          <w:szCs w:val="22"/>
        </w:rPr>
      </w:pPr>
    </w:p>
    <w:p w14:paraId="7FE88743"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11.- Promover y desarrollar, en colaboración con la iniciativa pública y privada, la formación del sector a través de la impartición de cursos, jornadas, seminarios y/o simposios destinados a profesionales y trabajadores cuya actividad laboral se centre, directa o indirectamente, en el ámbito del turismo.</w:t>
      </w:r>
    </w:p>
    <w:p w14:paraId="169A055C" w14:textId="77777777" w:rsidR="000E34CD" w:rsidRPr="00D55D2A" w:rsidRDefault="000E34CD" w:rsidP="000E34CD">
      <w:pPr>
        <w:tabs>
          <w:tab w:val="left" w:pos="900"/>
        </w:tabs>
        <w:ind w:left="567" w:firstLine="709"/>
        <w:jc w:val="both"/>
        <w:rPr>
          <w:rFonts w:cs="Tahoma"/>
          <w:iCs/>
          <w:color w:val="000000"/>
          <w:sz w:val="22"/>
          <w:szCs w:val="22"/>
        </w:rPr>
      </w:pPr>
    </w:p>
    <w:p w14:paraId="2DCC632E" w14:textId="77777777" w:rsidR="000E34CD" w:rsidRPr="00D55D2A" w:rsidRDefault="000E34CD" w:rsidP="000E34CD">
      <w:pPr>
        <w:tabs>
          <w:tab w:val="left" w:pos="900"/>
        </w:tabs>
        <w:ind w:left="567" w:firstLine="709"/>
        <w:jc w:val="both"/>
        <w:rPr>
          <w:rFonts w:cs="Tahoma"/>
          <w:iCs/>
          <w:color w:val="000000"/>
          <w:sz w:val="22"/>
          <w:szCs w:val="22"/>
        </w:rPr>
      </w:pPr>
      <w:r w:rsidRPr="00D55D2A">
        <w:rPr>
          <w:rFonts w:cs="Tahoma"/>
          <w:iCs/>
          <w:color w:val="000000"/>
          <w:sz w:val="22"/>
          <w:szCs w:val="22"/>
        </w:rPr>
        <w:t>12.- La Gestión de planes, convenios y programas de actuación relacionados con la mejora turística de la isla.</w:t>
      </w:r>
    </w:p>
    <w:p w14:paraId="15059D80" w14:textId="77777777" w:rsidR="000E34CD" w:rsidRPr="00D55D2A" w:rsidRDefault="000E34CD" w:rsidP="000E34CD">
      <w:pPr>
        <w:tabs>
          <w:tab w:val="left" w:pos="4667"/>
        </w:tabs>
        <w:ind w:left="567"/>
        <w:jc w:val="both"/>
        <w:rPr>
          <w:rFonts w:cs="Tahoma"/>
          <w:b/>
          <w:bCs/>
          <w:i/>
          <w:iCs/>
          <w:color w:val="000000"/>
          <w:sz w:val="22"/>
          <w:szCs w:val="22"/>
        </w:rPr>
      </w:pPr>
      <w:r w:rsidRPr="00D55D2A">
        <w:rPr>
          <w:rFonts w:cs="Tahoma"/>
          <w:b/>
          <w:bCs/>
          <w:i/>
          <w:iCs/>
          <w:color w:val="000000"/>
          <w:sz w:val="22"/>
          <w:szCs w:val="22"/>
        </w:rPr>
        <w:tab/>
      </w:r>
    </w:p>
    <w:p w14:paraId="1377FD69" w14:textId="77777777" w:rsidR="000E34CD" w:rsidRPr="00D55D2A" w:rsidRDefault="000E34CD" w:rsidP="000E34CD">
      <w:pPr>
        <w:tabs>
          <w:tab w:val="left" w:pos="8080"/>
        </w:tabs>
        <w:ind w:left="567" w:right="46" w:firstLine="709"/>
        <w:jc w:val="both"/>
        <w:outlineLvl w:val="0"/>
        <w:rPr>
          <w:rFonts w:cs="Tahoma"/>
          <w:bCs/>
          <w:iCs/>
          <w:color w:val="000000"/>
          <w:sz w:val="22"/>
          <w:szCs w:val="22"/>
        </w:rPr>
      </w:pPr>
      <w:r w:rsidRPr="00D55D2A">
        <w:rPr>
          <w:rFonts w:cs="Tahoma"/>
          <w:b/>
          <w:bCs/>
          <w:iCs/>
          <w:color w:val="000000"/>
          <w:sz w:val="22"/>
          <w:szCs w:val="22"/>
        </w:rPr>
        <w:t>ARTICULO 3º: DURACION DE LA SOCIEDAD</w:t>
      </w:r>
      <w:r w:rsidRPr="00D55D2A">
        <w:rPr>
          <w:rFonts w:cs="Tahoma"/>
          <w:bCs/>
          <w:iCs/>
          <w:color w:val="000000"/>
          <w:sz w:val="22"/>
          <w:szCs w:val="22"/>
        </w:rPr>
        <w:t xml:space="preserve"> </w:t>
      </w:r>
    </w:p>
    <w:p w14:paraId="7D416AAD" w14:textId="77777777" w:rsidR="000E34CD" w:rsidRPr="00D55D2A" w:rsidRDefault="000E34CD" w:rsidP="000E34CD">
      <w:pPr>
        <w:tabs>
          <w:tab w:val="left" w:pos="8080"/>
        </w:tabs>
        <w:ind w:left="567" w:right="46" w:firstLine="709"/>
        <w:jc w:val="both"/>
        <w:rPr>
          <w:rFonts w:cs="Tahoma"/>
          <w:bCs/>
          <w:color w:val="000000"/>
          <w:sz w:val="22"/>
          <w:szCs w:val="22"/>
        </w:rPr>
      </w:pPr>
      <w:r w:rsidRPr="00D55D2A">
        <w:rPr>
          <w:rFonts w:cs="Tahoma"/>
          <w:bCs/>
          <w:iCs/>
          <w:color w:val="000000"/>
          <w:sz w:val="22"/>
          <w:szCs w:val="22"/>
        </w:rPr>
        <w:t xml:space="preserve">La duración de la Sociedad será ilimitada y subsistirá hasta que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acuerde su disolución o proceda ésta por disposición legal o estatutaria.</w:t>
      </w:r>
    </w:p>
    <w:p w14:paraId="51A65E44" w14:textId="77777777" w:rsidR="000E34CD" w:rsidRPr="00D55D2A" w:rsidRDefault="000E34CD" w:rsidP="000E34CD">
      <w:pPr>
        <w:ind w:left="567" w:right="46" w:firstLine="709"/>
        <w:jc w:val="both"/>
        <w:rPr>
          <w:rFonts w:cs="Tahoma"/>
          <w:bCs/>
          <w:iCs/>
          <w:color w:val="000000"/>
          <w:sz w:val="22"/>
          <w:szCs w:val="22"/>
        </w:rPr>
      </w:pPr>
    </w:p>
    <w:p w14:paraId="767B346F" w14:textId="77777777" w:rsidR="000E34CD" w:rsidRPr="00D55D2A" w:rsidRDefault="000E34CD" w:rsidP="000E34CD">
      <w:pPr>
        <w:ind w:left="567" w:right="46" w:firstLine="709"/>
        <w:jc w:val="both"/>
        <w:outlineLvl w:val="0"/>
        <w:rPr>
          <w:rFonts w:cs="Tahoma"/>
          <w:bCs/>
          <w:iCs/>
          <w:color w:val="000000"/>
          <w:sz w:val="22"/>
          <w:szCs w:val="22"/>
        </w:rPr>
      </w:pPr>
      <w:r w:rsidRPr="00D55D2A">
        <w:rPr>
          <w:rFonts w:cs="Tahoma"/>
          <w:b/>
          <w:bCs/>
          <w:iCs/>
          <w:color w:val="000000"/>
          <w:sz w:val="22"/>
          <w:szCs w:val="22"/>
        </w:rPr>
        <w:t>ARTICULO 4º: DOMICILIO SOCIAL</w:t>
      </w:r>
      <w:r w:rsidRPr="00D55D2A">
        <w:rPr>
          <w:rFonts w:cs="Tahoma"/>
          <w:bCs/>
          <w:iCs/>
          <w:color w:val="000000"/>
          <w:sz w:val="22"/>
          <w:szCs w:val="22"/>
        </w:rPr>
        <w:t xml:space="preserve">. </w:t>
      </w:r>
    </w:p>
    <w:p w14:paraId="6F978F71" w14:textId="77777777" w:rsidR="000E34CD" w:rsidRPr="00D55D2A" w:rsidRDefault="000E34CD" w:rsidP="000E34CD">
      <w:pPr>
        <w:ind w:left="567" w:right="46" w:firstLine="709"/>
        <w:jc w:val="both"/>
        <w:rPr>
          <w:rFonts w:cs="Tahoma"/>
          <w:bCs/>
          <w:iCs/>
          <w:color w:val="000000"/>
          <w:sz w:val="22"/>
          <w:szCs w:val="22"/>
        </w:rPr>
      </w:pPr>
      <w:r w:rsidRPr="00D55D2A">
        <w:rPr>
          <w:rFonts w:cs="Tahoma"/>
          <w:bCs/>
          <w:iCs/>
          <w:color w:val="000000"/>
          <w:sz w:val="22"/>
          <w:szCs w:val="22"/>
        </w:rPr>
        <w:t xml:space="preserve">Se fija el domicilio social en Santa Cruz de Tenerife, Plaza de España, s/n., Palacio Insular,  pudiendo el Consejo de Administración variar éste dentro de la </w:t>
      </w:r>
      <w:r w:rsidRPr="00D55D2A">
        <w:rPr>
          <w:rFonts w:cs="Tahoma"/>
          <w:bCs/>
          <w:color w:val="000000"/>
          <w:sz w:val="22"/>
          <w:szCs w:val="22"/>
        </w:rPr>
        <w:t xml:space="preserve">misma </w:t>
      </w:r>
      <w:r w:rsidRPr="00D55D2A">
        <w:rPr>
          <w:rFonts w:cs="Tahoma"/>
          <w:bCs/>
          <w:iCs/>
          <w:color w:val="000000"/>
          <w:sz w:val="22"/>
          <w:szCs w:val="22"/>
        </w:rPr>
        <w:t>población. Igualmente, podrá dicho Consejo crear y establecer, modificar y suprimir agencias, sucursales, delegaciones o representaciones</w:t>
      </w:r>
      <w:r w:rsidRPr="00D55D2A">
        <w:rPr>
          <w:rFonts w:cs="Tahoma"/>
          <w:bCs/>
          <w:color w:val="000000"/>
          <w:sz w:val="22"/>
          <w:szCs w:val="22"/>
        </w:rPr>
        <w:t xml:space="preserve"> </w:t>
      </w:r>
      <w:r w:rsidRPr="00D55D2A">
        <w:rPr>
          <w:rFonts w:cs="Tahoma"/>
          <w:bCs/>
          <w:iCs/>
          <w:color w:val="000000"/>
          <w:sz w:val="22"/>
          <w:szCs w:val="22"/>
        </w:rPr>
        <w:t>y establecimientos para el mejor logro de sus fines sociales.</w:t>
      </w:r>
    </w:p>
    <w:p w14:paraId="2466CB7A" w14:textId="77777777" w:rsidR="000E34CD" w:rsidRPr="00D55D2A" w:rsidRDefault="000E34CD" w:rsidP="000E34CD">
      <w:pPr>
        <w:ind w:left="567" w:right="46" w:firstLine="709"/>
        <w:jc w:val="both"/>
        <w:rPr>
          <w:rFonts w:cs="Tahoma"/>
          <w:bCs/>
          <w:iCs/>
          <w:color w:val="000000"/>
          <w:sz w:val="22"/>
          <w:szCs w:val="22"/>
        </w:rPr>
      </w:pPr>
    </w:p>
    <w:p w14:paraId="1698D0AE" w14:textId="77777777" w:rsidR="000E34CD" w:rsidRPr="00D55D2A" w:rsidRDefault="003051AB" w:rsidP="000E34CD">
      <w:pPr>
        <w:ind w:left="567" w:right="46" w:firstLine="709"/>
        <w:jc w:val="both"/>
        <w:outlineLvl w:val="0"/>
        <w:rPr>
          <w:rFonts w:cs="Tahoma"/>
          <w:b/>
          <w:bCs/>
          <w:iCs/>
          <w:color w:val="000000"/>
          <w:sz w:val="22"/>
          <w:szCs w:val="22"/>
        </w:rPr>
      </w:pPr>
      <w:r w:rsidRPr="003051AB">
        <w:rPr>
          <w:rFonts w:cs="Tahoma"/>
          <w:b/>
          <w:bCs/>
          <w:iCs/>
          <w:color w:val="000000"/>
          <w:sz w:val="22"/>
          <w:szCs w:val="22"/>
        </w:rPr>
        <w:t>ARTÍCULO 5. ENCARGOS DE LOS PODERES ADJUDICADORES A MEDIOS PROPIOS PERSONIFICADOS</w:t>
      </w:r>
    </w:p>
    <w:p w14:paraId="7F8A5004" w14:textId="77777777" w:rsidR="003051AB" w:rsidRPr="003051AB" w:rsidRDefault="003051AB" w:rsidP="003051AB">
      <w:pPr>
        <w:ind w:left="567" w:right="46" w:firstLine="709"/>
        <w:jc w:val="both"/>
        <w:rPr>
          <w:rFonts w:cs="Tahoma"/>
          <w:bCs/>
          <w:iCs/>
          <w:color w:val="000000"/>
          <w:sz w:val="22"/>
          <w:szCs w:val="22"/>
        </w:rPr>
      </w:pPr>
      <w:r w:rsidRPr="003051AB">
        <w:rPr>
          <w:rFonts w:cs="Tahoma"/>
          <w:bCs/>
          <w:iCs/>
          <w:color w:val="000000"/>
          <w:sz w:val="22"/>
          <w:szCs w:val="22"/>
        </w:rPr>
        <w:t>El encargo del Cabildo Insular de Tenerife a la Sociedad, como medio propio, de acuerdo con lo señalado en el artículo 1 de los presentes Estatutos, se efectuará expresamente por el órgano competente de la correspondiente administración y comprenderá:</w:t>
      </w:r>
    </w:p>
    <w:p w14:paraId="782C9B1E" w14:textId="77777777" w:rsidR="003051AB" w:rsidRPr="003051AB" w:rsidRDefault="003051AB" w:rsidP="003051AB">
      <w:pPr>
        <w:ind w:left="567" w:right="46" w:firstLine="709"/>
        <w:jc w:val="both"/>
        <w:rPr>
          <w:rFonts w:cs="Tahoma"/>
          <w:bCs/>
          <w:iCs/>
          <w:color w:val="000000"/>
          <w:sz w:val="22"/>
          <w:szCs w:val="22"/>
        </w:rPr>
      </w:pPr>
    </w:p>
    <w:p w14:paraId="6247BCDE" w14:textId="77777777" w:rsidR="003051AB" w:rsidRPr="003051AB" w:rsidRDefault="003051AB" w:rsidP="003051AB">
      <w:pPr>
        <w:ind w:left="567" w:right="46" w:firstLine="709"/>
        <w:jc w:val="both"/>
        <w:rPr>
          <w:rFonts w:cs="Tahoma"/>
          <w:bCs/>
          <w:iCs/>
          <w:color w:val="000000"/>
          <w:sz w:val="22"/>
          <w:szCs w:val="22"/>
        </w:rPr>
      </w:pPr>
      <w:r w:rsidRPr="003051AB">
        <w:rPr>
          <w:rFonts w:cs="Tahoma"/>
          <w:bCs/>
          <w:iCs/>
          <w:color w:val="000000"/>
          <w:sz w:val="22"/>
          <w:szCs w:val="22"/>
        </w:rPr>
        <w:t>La actividad material, técnica o de servicios que se les encargue.</w:t>
      </w:r>
    </w:p>
    <w:p w14:paraId="75256AEF" w14:textId="77777777" w:rsidR="003051AB" w:rsidRPr="003051AB" w:rsidRDefault="003051AB" w:rsidP="003051AB">
      <w:pPr>
        <w:ind w:left="567" w:right="46" w:firstLine="709"/>
        <w:jc w:val="both"/>
        <w:rPr>
          <w:rFonts w:cs="Tahoma"/>
          <w:bCs/>
          <w:iCs/>
          <w:color w:val="000000"/>
          <w:sz w:val="22"/>
          <w:szCs w:val="22"/>
        </w:rPr>
      </w:pPr>
    </w:p>
    <w:p w14:paraId="37844E4F" w14:textId="77777777" w:rsidR="003051AB" w:rsidRPr="003051AB" w:rsidRDefault="003051AB" w:rsidP="003051AB">
      <w:pPr>
        <w:ind w:left="567" w:right="46" w:firstLine="709"/>
        <w:jc w:val="both"/>
        <w:rPr>
          <w:rFonts w:cs="Tahoma"/>
          <w:bCs/>
          <w:iCs/>
          <w:color w:val="000000"/>
          <w:sz w:val="22"/>
          <w:szCs w:val="22"/>
        </w:rPr>
      </w:pPr>
      <w:r w:rsidRPr="003051AB">
        <w:rPr>
          <w:rFonts w:cs="Tahoma"/>
          <w:bCs/>
          <w:iCs/>
          <w:color w:val="000000"/>
          <w:sz w:val="22"/>
          <w:szCs w:val="22"/>
        </w:rPr>
        <w:lastRenderedPageBreak/>
        <w:t>El plazo de vigencia del encargo y fecha de su inicio, pudiendo prorrogarse dicho plazo por decisión del Cabildo Insular de Tenerife, como órgano que encarga.</w:t>
      </w:r>
    </w:p>
    <w:p w14:paraId="69BCED5C" w14:textId="355ADDD9" w:rsidR="000E34CD" w:rsidRPr="00D55D2A" w:rsidRDefault="003051AB" w:rsidP="003051AB">
      <w:pPr>
        <w:ind w:left="567" w:right="46" w:firstLine="709"/>
        <w:jc w:val="both"/>
        <w:rPr>
          <w:rFonts w:cs="Tahoma"/>
          <w:bCs/>
          <w:iCs/>
          <w:color w:val="000000"/>
          <w:sz w:val="22"/>
          <w:szCs w:val="22"/>
        </w:rPr>
      </w:pPr>
      <w:r w:rsidRPr="003051AB">
        <w:rPr>
          <w:rFonts w:cs="Tahoma"/>
          <w:bCs/>
          <w:iCs/>
          <w:color w:val="000000"/>
          <w:sz w:val="22"/>
          <w:szCs w:val="22"/>
        </w:rPr>
        <w:t xml:space="preserve">Cantidad que se le transfiere para su ejecución, con determinación de las anualidades, </w:t>
      </w:r>
      <w:r w:rsidR="00336AD2" w:rsidRPr="003051AB">
        <w:rPr>
          <w:rFonts w:cs="Tahoma"/>
          <w:bCs/>
          <w:iCs/>
          <w:color w:val="000000"/>
          <w:sz w:val="22"/>
          <w:szCs w:val="22"/>
        </w:rPr>
        <w:t>que,</w:t>
      </w:r>
      <w:r w:rsidRPr="003051AB">
        <w:rPr>
          <w:rFonts w:cs="Tahoma"/>
          <w:bCs/>
          <w:iCs/>
          <w:color w:val="000000"/>
          <w:sz w:val="22"/>
          <w:szCs w:val="22"/>
        </w:rPr>
        <w:t xml:space="preserve"> en su caso, se destinen a la financiación, incluyendo los gastos de gestión a percibir por el Cabildo Insular de Tenerife, como órgano que encarga.</w:t>
      </w:r>
    </w:p>
    <w:p w14:paraId="0FEAD943" w14:textId="77777777" w:rsidR="000E34CD" w:rsidRPr="00D55D2A" w:rsidRDefault="000E34CD" w:rsidP="000E34CD">
      <w:pPr>
        <w:ind w:left="567" w:right="46" w:firstLine="709"/>
        <w:jc w:val="both"/>
        <w:rPr>
          <w:rFonts w:cs="Tahoma"/>
          <w:bCs/>
          <w:iCs/>
          <w:color w:val="000000"/>
          <w:sz w:val="22"/>
          <w:szCs w:val="22"/>
        </w:rPr>
      </w:pPr>
    </w:p>
    <w:p w14:paraId="3F9D95F7" w14:textId="77777777" w:rsidR="000E34CD" w:rsidRPr="00D55D2A" w:rsidRDefault="000E34CD" w:rsidP="000E34CD">
      <w:pPr>
        <w:ind w:left="567" w:right="-14" w:firstLine="709"/>
        <w:jc w:val="center"/>
        <w:outlineLvl w:val="0"/>
        <w:rPr>
          <w:rFonts w:cs="Tahoma"/>
          <w:b/>
          <w:bCs/>
          <w:iCs/>
          <w:color w:val="000000"/>
          <w:sz w:val="22"/>
          <w:szCs w:val="22"/>
        </w:rPr>
      </w:pPr>
      <w:r w:rsidRPr="00D55D2A">
        <w:rPr>
          <w:rFonts w:cs="Tahoma"/>
          <w:b/>
          <w:bCs/>
          <w:iCs/>
          <w:color w:val="000000"/>
          <w:sz w:val="22"/>
          <w:szCs w:val="22"/>
        </w:rPr>
        <w:t>TITULO II.- CAPITAL SOCIAL.</w:t>
      </w:r>
    </w:p>
    <w:p w14:paraId="1B8EE82B" w14:textId="77777777" w:rsidR="000E34CD" w:rsidRPr="00D55D2A" w:rsidRDefault="000E34CD" w:rsidP="000E34CD">
      <w:pPr>
        <w:tabs>
          <w:tab w:val="left" w:pos="4796"/>
        </w:tabs>
        <w:ind w:left="567" w:right="46" w:firstLine="709"/>
        <w:jc w:val="both"/>
        <w:rPr>
          <w:rFonts w:cs="Tahoma"/>
          <w:bCs/>
          <w:iCs/>
          <w:color w:val="000000"/>
          <w:sz w:val="22"/>
          <w:szCs w:val="22"/>
        </w:rPr>
      </w:pPr>
    </w:p>
    <w:p w14:paraId="546D7F61" w14:textId="77777777" w:rsidR="000E34CD" w:rsidRPr="00D55D2A" w:rsidRDefault="000E34CD" w:rsidP="000E34CD">
      <w:pPr>
        <w:ind w:left="567" w:right="46" w:firstLine="709"/>
        <w:jc w:val="both"/>
        <w:outlineLvl w:val="0"/>
        <w:rPr>
          <w:rFonts w:cs="Tahoma"/>
          <w:bCs/>
          <w:iCs/>
          <w:color w:val="000000"/>
          <w:sz w:val="22"/>
          <w:szCs w:val="22"/>
        </w:rPr>
      </w:pPr>
      <w:r w:rsidRPr="00D55D2A">
        <w:rPr>
          <w:rFonts w:cs="Tahoma"/>
          <w:b/>
          <w:bCs/>
          <w:iCs/>
          <w:color w:val="000000"/>
          <w:sz w:val="22"/>
          <w:szCs w:val="22"/>
        </w:rPr>
        <w:t>ARTICULO 6º</w:t>
      </w:r>
      <w:r w:rsidRPr="00D55D2A">
        <w:rPr>
          <w:rFonts w:cs="Tahoma"/>
          <w:bCs/>
          <w:iCs/>
          <w:color w:val="000000"/>
          <w:sz w:val="22"/>
          <w:szCs w:val="22"/>
        </w:rPr>
        <w:t>:</w:t>
      </w:r>
    </w:p>
    <w:p w14:paraId="07BC8A34" w14:textId="77777777" w:rsidR="000E34CD" w:rsidRPr="00D55D2A" w:rsidRDefault="000E34CD" w:rsidP="000E34CD">
      <w:pPr>
        <w:ind w:left="567" w:right="46" w:firstLine="709"/>
        <w:jc w:val="both"/>
        <w:rPr>
          <w:rFonts w:cs="Tahoma"/>
          <w:bCs/>
          <w:color w:val="000000"/>
          <w:sz w:val="22"/>
          <w:szCs w:val="22"/>
        </w:rPr>
      </w:pPr>
      <w:r w:rsidRPr="00D55D2A">
        <w:rPr>
          <w:rFonts w:cs="Tahoma"/>
          <w:bCs/>
          <w:iCs/>
          <w:color w:val="000000"/>
          <w:sz w:val="22"/>
          <w:szCs w:val="22"/>
        </w:rPr>
        <w:t xml:space="preserve"> EL Capital social se fija en la cantidad de </w:t>
      </w:r>
      <w:r w:rsidRPr="00D55D2A">
        <w:rPr>
          <w:rFonts w:cs="Tahoma"/>
          <w:b/>
          <w:bCs/>
          <w:iCs/>
          <w:color w:val="000000"/>
          <w:sz w:val="22"/>
          <w:szCs w:val="22"/>
        </w:rPr>
        <w:t>SEISCIENTOS NOVENTA Y UN MIL CIENTO SESENTA Y TRES EUROS CON OCHENTA CÉNTIMOS (691.163,80€).</w:t>
      </w:r>
    </w:p>
    <w:p w14:paraId="670E97D3" w14:textId="77777777" w:rsidR="000E34CD" w:rsidRPr="00D55D2A" w:rsidRDefault="000E34CD" w:rsidP="000E34CD">
      <w:pPr>
        <w:pStyle w:val="Textoindependiente"/>
        <w:tabs>
          <w:tab w:val="left" w:pos="709"/>
          <w:tab w:val="left" w:pos="7314"/>
          <w:tab w:val="left" w:pos="7371"/>
        </w:tabs>
        <w:ind w:left="567"/>
        <w:rPr>
          <w:rFonts w:ascii="Georgia" w:hAnsi="Georgia"/>
          <w:i/>
          <w:iCs/>
          <w:color w:val="000000"/>
          <w:lang w:val="es-ES_tradnl"/>
        </w:rPr>
      </w:pPr>
    </w:p>
    <w:p w14:paraId="35E35690" w14:textId="77777777" w:rsidR="000E34CD" w:rsidRPr="00D55D2A" w:rsidRDefault="000E34CD" w:rsidP="000E34CD">
      <w:pPr>
        <w:ind w:left="567" w:right="46" w:firstLine="709"/>
        <w:jc w:val="both"/>
        <w:outlineLvl w:val="0"/>
        <w:rPr>
          <w:rFonts w:cs="Tahoma"/>
          <w:b/>
          <w:bCs/>
          <w:iCs/>
          <w:color w:val="000000"/>
          <w:sz w:val="22"/>
          <w:szCs w:val="22"/>
        </w:rPr>
      </w:pPr>
      <w:r w:rsidRPr="00D55D2A">
        <w:rPr>
          <w:rFonts w:cs="Tahoma"/>
          <w:b/>
          <w:bCs/>
          <w:iCs/>
          <w:color w:val="000000"/>
          <w:sz w:val="22"/>
          <w:szCs w:val="22"/>
        </w:rPr>
        <w:t>ARTICULO 7º:</w:t>
      </w:r>
    </w:p>
    <w:p w14:paraId="6D7CB524" w14:textId="6BF1E6C9" w:rsidR="000E34CD" w:rsidRPr="00D55D2A" w:rsidRDefault="000E34CD" w:rsidP="000E34CD">
      <w:pPr>
        <w:ind w:left="567" w:right="46" w:firstLine="709"/>
        <w:jc w:val="both"/>
        <w:rPr>
          <w:rFonts w:cs="Tahoma"/>
          <w:bCs/>
          <w:iCs/>
          <w:color w:val="000000"/>
          <w:sz w:val="22"/>
          <w:szCs w:val="22"/>
        </w:rPr>
      </w:pPr>
      <w:r w:rsidRPr="00D55D2A">
        <w:rPr>
          <w:rFonts w:cs="Tahoma"/>
          <w:bCs/>
          <w:iCs/>
          <w:color w:val="000000"/>
          <w:sz w:val="22"/>
          <w:szCs w:val="22"/>
        </w:rPr>
        <w:t xml:space="preserve"> El capital social se halla totalmente suscrito por </w:t>
      </w:r>
      <w:r w:rsidRPr="00D55D2A">
        <w:rPr>
          <w:rFonts w:cs="Tahoma"/>
          <w:bCs/>
          <w:color w:val="000000"/>
          <w:sz w:val="22"/>
          <w:szCs w:val="22"/>
        </w:rPr>
        <w:t xml:space="preserve">el Excmo. Cabildo </w:t>
      </w:r>
      <w:r w:rsidRPr="00D55D2A">
        <w:rPr>
          <w:rFonts w:cs="Tahoma"/>
          <w:bCs/>
          <w:iCs/>
          <w:color w:val="000000"/>
          <w:sz w:val="22"/>
          <w:szCs w:val="22"/>
        </w:rPr>
        <w:t xml:space="preserve">Insular de Tenerife y por los Ayuntamientos de San Miguel, </w:t>
      </w:r>
      <w:smartTag w:uri="urn:schemas-microsoft-com:office:smarttags" w:element="PersonName">
        <w:smartTagPr>
          <w:attr w:name="ProductID" w:val="Santiago del Teide"/>
        </w:smartTagPr>
        <w:r w:rsidRPr="00D55D2A">
          <w:rPr>
            <w:rFonts w:cs="Tahoma"/>
            <w:bCs/>
            <w:iCs/>
            <w:color w:val="000000"/>
            <w:sz w:val="22"/>
            <w:szCs w:val="22"/>
          </w:rPr>
          <w:t>Santiago del Teide</w:t>
        </w:r>
      </w:smartTag>
      <w:r w:rsidRPr="00D55D2A">
        <w:rPr>
          <w:rFonts w:cs="Tahoma"/>
          <w:bCs/>
          <w:iCs/>
          <w:color w:val="000000"/>
          <w:sz w:val="22"/>
          <w:szCs w:val="22"/>
        </w:rPr>
        <w:t xml:space="preserve">, Puerto de la Cruz, Los Realejos, Arona, Granadilla, Santa Cruz de Tenerife, La Laguna, Adeje y La Orotava, en una proporción de 91,3% </w:t>
      </w:r>
      <w:smartTag w:uri="urn:schemas-microsoft-com:office:smarttags" w:element="PersonName">
        <w:smartTagPr>
          <w:attr w:name="ProductID" w:val="la Corporaci￳n Insular"/>
        </w:smartTagPr>
        <w:r w:rsidRPr="00D55D2A">
          <w:rPr>
            <w:rFonts w:cs="Tahoma"/>
            <w:bCs/>
            <w:iCs/>
            <w:color w:val="000000"/>
            <w:sz w:val="22"/>
            <w:szCs w:val="22"/>
          </w:rPr>
          <w:t>la Corporación Insular</w:t>
        </w:r>
      </w:smartTag>
      <w:r w:rsidRPr="00D55D2A">
        <w:rPr>
          <w:rFonts w:cs="Tahoma"/>
          <w:bCs/>
          <w:iCs/>
          <w:color w:val="000000"/>
          <w:sz w:val="22"/>
          <w:szCs w:val="22"/>
        </w:rPr>
        <w:t xml:space="preserve">, y la </w:t>
      </w:r>
      <w:r w:rsidR="00336AD2" w:rsidRPr="00D55D2A">
        <w:rPr>
          <w:rFonts w:cs="Tahoma"/>
          <w:bCs/>
          <w:iCs/>
          <w:color w:val="000000"/>
          <w:sz w:val="22"/>
          <w:szCs w:val="22"/>
        </w:rPr>
        <w:t>diferencia,</w:t>
      </w:r>
      <w:r w:rsidRPr="00D55D2A">
        <w:rPr>
          <w:rFonts w:cs="Tahoma"/>
          <w:bCs/>
          <w:iCs/>
          <w:color w:val="000000"/>
          <w:sz w:val="22"/>
          <w:szCs w:val="22"/>
        </w:rPr>
        <w:t xml:space="preserve"> es decir, el 8,7%, el resto de las administraciones municipales.</w:t>
      </w:r>
    </w:p>
    <w:p w14:paraId="643E1652" w14:textId="77777777" w:rsidR="000E34CD" w:rsidRPr="00D55D2A" w:rsidRDefault="000E34CD" w:rsidP="000E34CD">
      <w:pPr>
        <w:ind w:left="567" w:right="46" w:firstLine="709"/>
        <w:jc w:val="both"/>
        <w:rPr>
          <w:rFonts w:cs="Tahoma"/>
          <w:bCs/>
          <w:color w:val="000000"/>
          <w:sz w:val="22"/>
          <w:szCs w:val="22"/>
        </w:rPr>
      </w:pPr>
    </w:p>
    <w:p w14:paraId="3CEB2586" w14:textId="77777777" w:rsidR="000E34CD" w:rsidRPr="00D55D2A" w:rsidRDefault="000E34CD" w:rsidP="000E34CD">
      <w:pPr>
        <w:ind w:left="567" w:right="46" w:firstLine="709"/>
        <w:outlineLvl w:val="0"/>
        <w:rPr>
          <w:rFonts w:cs="Tahoma"/>
          <w:b/>
          <w:bCs/>
          <w:iCs/>
          <w:color w:val="000000"/>
          <w:sz w:val="22"/>
          <w:szCs w:val="22"/>
        </w:rPr>
      </w:pPr>
      <w:r w:rsidRPr="00D55D2A">
        <w:rPr>
          <w:rFonts w:cs="Tahoma"/>
          <w:b/>
          <w:bCs/>
          <w:iCs/>
          <w:color w:val="000000"/>
          <w:sz w:val="22"/>
          <w:szCs w:val="22"/>
        </w:rPr>
        <w:t>ARTICULO 8º:</w:t>
      </w:r>
    </w:p>
    <w:p w14:paraId="240B6870" w14:textId="77777777" w:rsidR="000E34CD" w:rsidRPr="00D55D2A" w:rsidRDefault="000E34CD" w:rsidP="000E34CD">
      <w:pPr>
        <w:ind w:left="567" w:right="46" w:firstLine="709"/>
        <w:rPr>
          <w:rFonts w:cs="Tahoma"/>
          <w:bCs/>
          <w:iCs/>
          <w:color w:val="000000"/>
          <w:sz w:val="22"/>
          <w:szCs w:val="22"/>
        </w:rPr>
      </w:pPr>
      <w:r w:rsidRPr="00D55D2A">
        <w:rPr>
          <w:rFonts w:cs="Tahoma"/>
          <w:bCs/>
          <w:iCs/>
          <w:color w:val="000000"/>
          <w:sz w:val="22"/>
          <w:szCs w:val="22"/>
        </w:rPr>
        <w:t xml:space="preserve"> Las aportaciones de los socios podrán ser en metálico (moneda nacional), o en bienes muebles o inmuebles que </w:t>
      </w:r>
      <w:r w:rsidRPr="00D55D2A">
        <w:rPr>
          <w:rFonts w:cs="Tahoma"/>
          <w:bCs/>
          <w:color w:val="000000"/>
          <w:sz w:val="22"/>
          <w:szCs w:val="22"/>
        </w:rPr>
        <w:t xml:space="preserve">sirvan </w:t>
      </w:r>
      <w:r w:rsidRPr="00D55D2A">
        <w:rPr>
          <w:rFonts w:cs="Tahoma"/>
          <w:bCs/>
          <w:iCs/>
          <w:color w:val="000000"/>
          <w:sz w:val="22"/>
          <w:szCs w:val="22"/>
        </w:rPr>
        <w:t>directamente al objeto social.</w:t>
      </w:r>
    </w:p>
    <w:p w14:paraId="64B25399" w14:textId="77777777" w:rsidR="000E34CD" w:rsidRPr="00D55D2A" w:rsidRDefault="000E34CD" w:rsidP="000E34CD">
      <w:pPr>
        <w:ind w:left="567" w:right="46" w:firstLine="709"/>
        <w:rPr>
          <w:rFonts w:cs="Tahoma"/>
          <w:bCs/>
          <w:iCs/>
          <w:color w:val="000000"/>
          <w:sz w:val="22"/>
          <w:szCs w:val="22"/>
        </w:rPr>
      </w:pPr>
    </w:p>
    <w:p w14:paraId="283DF64A" w14:textId="77777777" w:rsidR="000E34CD" w:rsidRPr="00D55D2A" w:rsidRDefault="000E34CD" w:rsidP="000E34CD">
      <w:pPr>
        <w:ind w:left="567" w:right="46" w:firstLine="709"/>
        <w:outlineLvl w:val="0"/>
        <w:rPr>
          <w:rFonts w:cs="Tahoma"/>
          <w:b/>
          <w:bCs/>
          <w:iCs/>
          <w:color w:val="000000"/>
          <w:sz w:val="22"/>
          <w:szCs w:val="22"/>
        </w:rPr>
      </w:pPr>
      <w:r w:rsidRPr="00D55D2A">
        <w:rPr>
          <w:rFonts w:cs="Tahoma"/>
          <w:b/>
          <w:bCs/>
          <w:iCs/>
          <w:color w:val="000000"/>
          <w:sz w:val="22"/>
          <w:szCs w:val="22"/>
        </w:rPr>
        <w:t>ARTICULO 9º:</w:t>
      </w:r>
    </w:p>
    <w:p w14:paraId="6C1E4953" w14:textId="77777777" w:rsidR="000E34CD" w:rsidRPr="00D55D2A" w:rsidRDefault="000E34CD" w:rsidP="000E34CD">
      <w:pPr>
        <w:ind w:left="567" w:right="46" w:firstLine="709"/>
        <w:rPr>
          <w:rFonts w:cs="Tahoma"/>
          <w:bCs/>
          <w:iCs/>
          <w:color w:val="000000"/>
          <w:sz w:val="22"/>
          <w:szCs w:val="22"/>
        </w:rPr>
      </w:pPr>
      <w:r w:rsidRPr="00D55D2A">
        <w:rPr>
          <w:rFonts w:cs="Tahoma"/>
          <w:bCs/>
          <w:iCs/>
          <w:color w:val="000000"/>
          <w:sz w:val="22"/>
          <w:szCs w:val="22"/>
        </w:rPr>
        <w:t>El capital social está dividido en 230 acciones nominativas de la misma clase y serie de tres mil cinco euros con seis céntimos (3.005,06€) cada una.</w:t>
      </w:r>
    </w:p>
    <w:p w14:paraId="60EFEA30" w14:textId="77777777" w:rsidR="000E34CD" w:rsidRPr="00D55D2A" w:rsidRDefault="000E34CD" w:rsidP="000E34CD">
      <w:pPr>
        <w:spacing w:before="216"/>
        <w:ind w:left="567" w:right="46" w:firstLine="709"/>
        <w:jc w:val="both"/>
        <w:outlineLvl w:val="0"/>
        <w:rPr>
          <w:rFonts w:cs="Tahoma"/>
          <w:bCs/>
          <w:iCs/>
          <w:color w:val="000000"/>
          <w:sz w:val="22"/>
          <w:szCs w:val="22"/>
        </w:rPr>
      </w:pPr>
      <w:r w:rsidRPr="00D55D2A">
        <w:rPr>
          <w:rFonts w:cs="Tahoma"/>
          <w:b/>
          <w:bCs/>
          <w:iCs/>
          <w:color w:val="000000"/>
          <w:sz w:val="22"/>
          <w:szCs w:val="22"/>
        </w:rPr>
        <w:t>ARTICULO 10º:</w:t>
      </w:r>
      <w:r w:rsidRPr="00D55D2A">
        <w:rPr>
          <w:rFonts w:cs="Tahoma"/>
          <w:bCs/>
          <w:iCs/>
          <w:color w:val="000000"/>
          <w:sz w:val="22"/>
          <w:szCs w:val="22"/>
        </w:rPr>
        <w:t xml:space="preserve"> </w:t>
      </w:r>
    </w:p>
    <w:p w14:paraId="6EF82926" w14:textId="77777777" w:rsidR="000E34CD" w:rsidRPr="00D55D2A" w:rsidRDefault="000E34CD" w:rsidP="000E34CD">
      <w:pPr>
        <w:spacing w:before="216"/>
        <w:ind w:left="567" w:right="46" w:firstLine="709"/>
        <w:jc w:val="both"/>
        <w:rPr>
          <w:rFonts w:cs="Tahoma"/>
          <w:bCs/>
          <w:iCs/>
          <w:color w:val="000000"/>
          <w:sz w:val="22"/>
          <w:szCs w:val="22"/>
        </w:rPr>
      </w:pPr>
      <w:r w:rsidRPr="00D55D2A">
        <w:rPr>
          <w:rFonts w:cs="Tahoma"/>
          <w:bCs/>
          <w:iCs/>
          <w:color w:val="000000"/>
          <w:sz w:val="22"/>
          <w:szCs w:val="22"/>
        </w:rPr>
        <w:t>Las acciones se extenderán en libros talonarios y se anotarán en un libro especial de la Sociedad, en el que se harán constar cuantos asientos legales sean preceptivos. La anotación en este Libro-registro es necesaria para acreditar frente a la Sociedad tanto la condición de socio como la constitución de derechos.</w:t>
      </w:r>
    </w:p>
    <w:p w14:paraId="414F7E5B" w14:textId="77777777" w:rsidR="000E34CD" w:rsidRPr="00D55D2A" w:rsidRDefault="000E34CD" w:rsidP="000E34CD">
      <w:pPr>
        <w:spacing w:before="216"/>
        <w:ind w:left="567" w:right="46" w:firstLine="709"/>
        <w:jc w:val="both"/>
        <w:outlineLvl w:val="0"/>
        <w:rPr>
          <w:rFonts w:cs="Tahoma"/>
          <w:b/>
          <w:bCs/>
          <w:iCs/>
          <w:color w:val="000000"/>
          <w:sz w:val="22"/>
          <w:szCs w:val="22"/>
        </w:rPr>
      </w:pPr>
      <w:r w:rsidRPr="00D55D2A">
        <w:rPr>
          <w:rFonts w:cs="Tahoma"/>
          <w:b/>
          <w:bCs/>
          <w:iCs/>
          <w:color w:val="000000"/>
          <w:sz w:val="22"/>
          <w:szCs w:val="22"/>
        </w:rPr>
        <w:t>ARTICULO 11º:</w:t>
      </w:r>
    </w:p>
    <w:p w14:paraId="21AF4419" w14:textId="77777777" w:rsidR="000E34CD" w:rsidRPr="00D55D2A" w:rsidRDefault="000E34CD" w:rsidP="000E34CD">
      <w:pPr>
        <w:spacing w:before="216"/>
        <w:ind w:left="567" w:right="46" w:firstLine="709"/>
        <w:jc w:val="both"/>
        <w:rPr>
          <w:rFonts w:cs="Tahoma"/>
          <w:bCs/>
          <w:iCs/>
          <w:color w:val="000000"/>
          <w:sz w:val="22"/>
          <w:szCs w:val="22"/>
        </w:rPr>
      </w:pPr>
      <w:r w:rsidRPr="00D55D2A">
        <w:rPr>
          <w:rFonts w:cs="Tahoma"/>
          <w:bCs/>
          <w:iCs/>
          <w:color w:val="000000"/>
          <w:sz w:val="22"/>
          <w:szCs w:val="22"/>
        </w:rPr>
        <w:t xml:space="preserve"> Los títulos de las acciones, que podrán ser títulos múltiples, contendrán los requisitos que determina el artículo 114 del Real Decreto Legislativo 1/2010, de 2 de julio, por el que se aprueba el texto refundido de la Ley de Sociedades de Capital.</w:t>
      </w:r>
    </w:p>
    <w:p w14:paraId="5BD44128" w14:textId="77777777" w:rsidR="000E34CD" w:rsidRPr="00D55D2A" w:rsidRDefault="000E34CD" w:rsidP="000E34CD">
      <w:pPr>
        <w:spacing w:before="216"/>
        <w:ind w:left="567" w:firstLine="709"/>
        <w:jc w:val="both"/>
        <w:outlineLvl w:val="0"/>
        <w:rPr>
          <w:rFonts w:cs="Tahoma"/>
          <w:b/>
          <w:bCs/>
          <w:iCs/>
          <w:color w:val="000000"/>
          <w:sz w:val="22"/>
          <w:szCs w:val="22"/>
        </w:rPr>
      </w:pPr>
      <w:r w:rsidRPr="00D55D2A">
        <w:rPr>
          <w:rFonts w:cs="Tahoma"/>
          <w:b/>
          <w:bCs/>
          <w:iCs/>
          <w:color w:val="000000"/>
          <w:sz w:val="22"/>
          <w:szCs w:val="22"/>
        </w:rPr>
        <w:t>ARTICULO 12º:</w:t>
      </w:r>
      <w:r w:rsidRPr="00D55D2A">
        <w:rPr>
          <w:rFonts w:cs="Tahoma"/>
          <w:bCs/>
          <w:iCs/>
          <w:color w:val="000000"/>
          <w:sz w:val="22"/>
          <w:szCs w:val="22"/>
        </w:rPr>
        <w:t xml:space="preserve"> </w:t>
      </w:r>
      <w:r w:rsidRPr="00D55D2A">
        <w:rPr>
          <w:rFonts w:cs="Tahoma"/>
          <w:b/>
          <w:bCs/>
          <w:iCs/>
          <w:color w:val="000000"/>
          <w:sz w:val="22"/>
          <w:szCs w:val="22"/>
        </w:rPr>
        <w:t>DERECHOS Y OBLIGACIONES DE LOS ACCIONISTAS.</w:t>
      </w:r>
    </w:p>
    <w:p w14:paraId="78D47FB5" w14:textId="7FC362F7" w:rsidR="000E34CD" w:rsidRPr="00D55D2A" w:rsidRDefault="000E34CD" w:rsidP="000E34CD">
      <w:pPr>
        <w:spacing w:before="216"/>
        <w:ind w:left="567" w:firstLine="709"/>
        <w:jc w:val="both"/>
        <w:outlineLvl w:val="0"/>
        <w:rPr>
          <w:rFonts w:cs="Tahoma"/>
          <w:b/>
          <w:bCs/>
          <w:iCs/>
          <w:color w:val="000000"/>
          <w:sz w:val="22"/>
          <w:szCs w:val="22"/>
        </w:rPr>
      </w:pPr>
      <w:r w:rsidRPr="00D55D2A">
        <w:rPr>
          <w:rFonts w:cs="Tahoma"/>
          <w:bCs/>
          <w:iCs/>
          <w:color w:val="000000"/>
          <w:sz w:val="22"/>
          <w:szCs w:val="22"/>
        </w:rPr>
        <w:t xml:space="preserve"> </w:t>
      </w:r>
      <w:r w:rsidRPr="00D55D2A">
        <w:rPr>
          <w:rFonts w:cs="Tahoma"/>
          <w:bCs/>
          <w:color w:val="000000"/>
          <w:sz w:val="22"/>
          <w:szCs w:val="22"/>
        </w:rPr>
        <w:t xml:space="preserve">La </w:t>
      </w:r>
      <w:r w:rsidRPr="00D55D2A">
        <w:rPr>
          <w:rFonts w:cs="Tahoma"/>
          <w:bCs/>
          <w:iCs/>
          <w:color w:val="000000"/>
          <w:sz w:val="22"/>
          <w:szCs w:val="22"/>
        </w:rPr>
        <w:t xml:space="preserve">titularidad de las </w:t>
      </w:r>
      <w:r w:rsidRPr="00D55D2A">
        <w:rPr>
          <w:rFonts w:cs="Tahoma"/>
          <w:bCs/>
          <w:color w:val="000000"/>
          <w:sz w:val="22"/>
          <w:szCs w:val="22"/>
        </w:rPr>
        <w:t xml:space="preserve">acciones, </w:t>
      </w:r>
      <w:r w:rsidRPr="00D55D2A">
        <w:rPr>
          <w:rFonts w:cs="Tahoma"/>
          <w:bCs/>
          <w:iCs/>
          <w:color w:val="000000"/>
          <w:sz w:val="22"/>
          <w:szCs w:val="22"/>
        </w:rPr>
        <w:t xml:space="preserve">debidamente acreditada ante la Sociedad, atribuye y por </w:t>
      </w:r>
      <w:r w:rsidRPr="00D55D2A">
        <w:rPr>
          <w:rFonts w:cs="Tahoma"/>
          <w:bCs/>
          <w:color w:val="000000"/>
          <w:sz w:val="22"/>
          <w:szCs w:val="22"/>
        </w:rPr>
        <w:t xml:space="preserve">tanto </w:t>
      </w:r>
      <w:r w:rsidRPr="00D55D2A">
        <w:rPr>
          <w:rFonts w:cs="Tahoma"/>
          <w:bCs/>
          <w:iCs/>
          <w:color w:val="000000"/>
          <w:sz w:val="22"/>
          <w:szCs w:val="22"/>
        </w:rPr>
        <w:t xml:space="preserve">habilita para el ejercicio de los derechos políticos y económicos que los presentes Estatutos y el Texto Refundido de la Ley de </w:t>
      </w:r>
      <w:r w:rsidRPr="00D55D2A">
        <w:rPr>
          <w:rFonts w:cs="Tahoma"/>
          <w:bCs/>
          <w:iCs/>
          <w:color w:val="000000"/>
          <w:sz w:val="22"/>
          <w:szCs w:val="22"/>
        </w:rPr>
        <w:lastRenderedPageBreak/>
        <w:t xml:space="preserve">Sociedades de Capital reconocen a los socios. Comporta, asimismo, la aceptación de los presentes Estatutos, de los acuerdos válidamente adoptados por los órganos sociales, y </w:t>
      </w:r>
      <w:r w:rsidRPr="00D55D2A">
        <w:rPr>
          <w:rFonts w:cs="Tahoma"/>
          <w:bCs/>
          <w:color w:val="000000"/>
          <w:sz w:val="22"/>
          <w:szCs w:val="22"/>
        </w:rPr>
        <w:t xml:space="preserve">de las </w:t>
      </w:r>
      <w:r w:rsidRPr="00D55D2A">
        <w:rPr>
          <w:rFonts w:cs="Tahoma"/>
          <w:bCs/>
          <w:iCs/>
          <w:color w:val="000000"/>
          <w:sz w:val="22"/>
          <w:szCs w:val="22"/>
        </w:rPr>
        <w:t>obligaciones derivadas de la condición de accionista.</w:t>
      </w:r>
    </w:p>
    <w:p w14:paraId="0B343D57"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 xml:space="preserve">Para todos los efectos relacionados con la Sociedad se consideran domiciliados en </w:t>
      </w:r>
      <w:r w:rsidRPr="00D55D2A">
        <w:rPr>
          <w:rFonts w:cs="Tahoma"/>
          <w:bCs/>
          <w:color w:val="000000"/>
          <w:sz w:val="22"/>
          <w:szCs w:val="22"/>
        </w:rPr>
        <w:t xml:space="preserve">el domicilio social, </w:t>
      </w:r>
      <w:r w:rsidRPr="00D55D2A">
        <w:rPr>
          <w:rFonts w:cs="Tahoma"/>
          <w:bCs/>
          <w:iCs/>
          <w:color w:val="000000"/>
          <w:sz w:val="22"/>
          <w:szCs w:val="22"/>
        </w:rPr>
        <w:t xml:space="preserve">con renuncia de su titular a </w:t>
      </w:r>
      <w:r w:rsidRPr="00D55D2A">
        <w:rPr>
          <w:rFonts w:cs="Tahoma"/>
          <w:bCs/>
          <w:color w:val="000000"/>
          <w:sz w:val="22"/>
          <w:szCs w:val="22"/>
        </w:rPr>
        <w:t xml:space="preserve">su </w:t>
      </w:r>
      <w:r w:rsidRPr="00D55D2A">
        <w:rPr>
          <w:rFonts w:cs="Tahoma"/>
          <w:bCs/>
          <w:iCs/>
          <w:color w:val="000000"/>
          <w:sz w:val="22"/>
          <w:szCs w:val="22"/>
        </w:rPr>
        <w:t>fuero territorial propio.</w:t>
      </w:r>
    </w:p>
    <w:p w14:paraId="6E21EC5F" w14:textId="77777777" w:rsidR="000E34CD" w:rsidRPr="00D55D2A" w:rsidRDefault="000E34CD" w:rsidP="000E34CD">
      <w:pPr>
        <w:pStyle w:val="Style2"/>
        <w:adjustRightInd/>
        <w:ind w:left="567" w:firstLine="709"/>
        <w:rPr>
          <w:rFonts w:ascii="Tahoma" w:hAnsi="Tahoma" w:cs="Tahoma"/>
          <w:bCs/>
          <w:iCs/>
          <w:color w:val="000000"/>
          <w:sz w:val="22"/>
          <w:szCs w:val="22"/>
        </w:rPr>
      </w:pPr>
    </w:p>
    <w:p w14:paraId="2675FA70"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 xml:space="preserve">ARTICULO 13º: </w:t>
      </w:r>
      <w:r w:rsidRPr="00D55D2A">
        <w:rPr>
          <w:rFonts w:cs="Tahoma"/>
          <w:b/>
          <w:bCs/>
          <w:color w:val="000000"/>
          <w:sz w:val="22"/>
          <w:szCs w:val="22"/>
        </w:rPr>
        <w:t xml:space="preserve">RÉGIMEN </w:t>
      </w:r>
      <w:r w:rsidRPr="00D55D2A">
        <w:rPr>
          <w:rFonts w:cs="Tahoma"/>
          <w:b/>
          <w:bCs/>
          <w:iCs/>
          <w:color w:val="000000"/>
          <w:sz w:val="22"/>
          <w:szCs w:val="22"/>
        </w:rPr>
        <w:t>DE TRANSMISION DE ACCIONES:</w:t>
      </w:r>
    </w:p>
    <w:p w14:paraId="17157355" w14:textId="0CDB0360" w:rsidR="000E34CD" w:rsidRPr="00D55D2A" w:rsidRDefault="000E34CD" w:rsidP="000E34CD">
      <w:pPr>
        <w:ind w:left="567" w:firstLine="709"/>
        <w:jc w:val="both"/>
        <w:outlineLvl w:val="0"/>
        <w:rPr>
          <w:rFonts w:cs="Tahoma"/>
          <w:bCs/>
          <w:iCs/>
          <w:color w:val="000000"/>
          <w:sz w:val="22"/>
          <w:szCs w:val="22"/>
        </w:rPr>
      </w:pPr>
      <w:r w:rsidRPr="00D55D2A">
        <w:rPr>
          <w:rFonts w:cs="Tahoma"/>
          <w:bCs/>
          <w:iCs/>
          <w:color w:val="000000"/>
          <w:sz w:val="22"/>
          <w:szCs w:val="22"/>
        </w:rPr>
        <w:t>La transmisión de las acciones se efectuará conforme a las previsiones contenidas en el artículo 120 y siguientes del Texto Refundido de la Ley de Sociedades de Capital.</w:t>
      </w:r>
    </w:p>
    <w:p w14:paraId="2CF632C9" w14:textId="77777777" w:rsidR="000E34CD" w:rsidRPr="00D55D2A" w:rsidRDefault="000E34CD" w:rsidP="000E34CD">
      <w:pPr>
        <w:ind w:left="567" w:firstLine="709"/>
        <w:jc w:val="both"/>
        <w:outlineLvl w:val="0"/>
        <w:rPr>
          <w:rFonts w:cs="Tahoma"/>
          <w:b/>
          <w:bCs/>
          <w:iCs/>
          <w:color w:val="000000"/>
          <w:sz w:val="22"/>
          <w:szCs w:val="22"/>
        </w:rPr>
      </w:pPr>
    </w:p>
    <w:p w14:paraId="7C07179E" w14:textId="77777777" w:rsidR="000E34CD" w:rsidRPr="00D55D2A" w:rsidRDefault="000E34CD" w:rsidP="000E34CD">
      <w:pPr>
        <w:ind w:left="567" w:firstLine="709"/>
        <w:jc w:val="center"/>
        <w:outlineLvl w:val="0"/>
        <w:rPr>
          <w:rFonts w:cs="Tahoma"/>
          <w:bCs/>
          <w:iCs/>
          <w:color w:val="000000"/>
          <w:sz w:val="22"/>
          <w:szCs w:val="22"/>
        </w:rPr>
      </w:pPr>
      <w:r w:rsidRPr="00D55D2A">
        <w:rPr>
          <w:rFonts w:cs="Tahoma"/>
          <w:b/>
          <w:bCs/>
          <w:iCs/>
          <w:color w:val="000000"/>
          <w:sz w:val="22"/>
          <w:szCs w:val="22"/>
        </w:rPr>
        <w:t>TITULO III.- GOBIERNO Y ADMINISTRACIÓN DE LA SOCIEDAD</w:t>
      </w:r>
    </w:p>
    <w:p w14:paraId="3721F6FE" w14:textId="77777777" w:rsidR="000E34CD" w:rsidRPr="00D55D2A" w:rsidRDefault="000E34CD" w:rsidP="000E34CD">
      <w:pPr>
        <w:ind w:left="567" w:firstLine="709"/>
        <w:jc w:val="both"/>
        <w:outlineLvl w:val="0"/>
        <w:rPr>
          <w:rFonts w:cs="Tahoma"/>
          <w:bCs/>
          <w:iCs/>
          <w:color w:val="000000"/>
          <w:sz w:val="22"/>
          <w:szCs w:val="22"/>
        </w:rPr>
      </w:pPr>
    </w:p>
    <w:p w14:paraId="2D0D4C03"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 xml:space="preserve">CAPITULO I: DE </w:t>
      </w:r>
      <w:smartTag w:uri="urn:schemas-microsoft-com:office:smarttags" w:element="PersonName">
        <w:smartTagPr>
          <w:attr w:name="ProductID" w:val="la Junta General"/>
        </w:smartTagPr>
        <w:r w:rsidRPr="00D55D2A">
          <w:rPr>
            <w:rFonts w:cs="Tahoma"/>
            <w:b/>
            <w:bCs/>
            <w:iCs/>
            <w:color w:val="000000"/>
            <w:sz w:val="22"/>
            <w:szCs w:val="22"/>
          </w:rPr>
          <w:t>LA JUNTA GENERAL</w:t>
        </w:r>
      </w:smartTag>
    </w:p>
    <w:p w14:paraId="7229CB7B" w14:textId="77777777" w:rsidR="000E34CD" w:rsidRPr="00D55D2A" w:rsidRDefault="000E34CD" w:rsidP="000E34CD">
      <w:pPr>
        <w:spacing w:before="144"/>
        <w:ind w:left="567" w:firstLine="709"/>
        <w:jc w:val="both"/>
        <w:outlineLvl w:val="0"/>
        <w:rPr>
          <w:rFonts w:cs="Tahoma"/>
          <w:b/>
          <w:bCs/>
          <w:iCs/>
          <w:color w:val="000000"/>
          <w:sz w:val="22"/>
          <w:szCs w:val="22"/>
        </w:rPr>
      </w:pPr>
      <w:r w:rsidRPr="00D55D2A">
        <w:rPr>
          <w:rFonts w:cs="Tahoma"/>
          <w:b/>
          <w:bCs/>
          <w:iCs/>
          <w:color w:val="000000"/>
          <w:sz w:val="22"/>
          <w:szCs w:val="22"/>
        </w:rPr>
        <w:t>ARTICULO 14º: COMPOSICION Y CLASES DE JUNTAS GENERALES</w:t>
      </w:r>
    </w:p>
    <w:p w14:paraId="487016F5" w14:textId="51B379DA" w:rsidR="000E34CD" w:rsidRPr="00D55D2A" w:rsidRDefault="000E34CD" w:rsidP="000E34CD">
      <w:pPr>
        <w:tabs>
          <w:tab w:val="num" w:pos="0"/>
        </w:tabs>
        <w:spacing w:before="216"/>
        <w:ind w:left="567" w:firstLine="709"/>
        <w:jc w:val="both"/>
        <w:outlineLvl w:val="0"/>
        <w:rPr>
          <w:rFonts w:cs="Tahoma"/>
          <w:bCs/>
          <w:iCs/>
          <w:color w:val="000000"/>
          <w:sz w:val="22"/>
          <w:szCs w:val="22"/>
        </w:rPr>
      </w:pPr>
      <w:r w:rsidRPr="00D55D2A">
        <w:rPr>
          <w:rFonts w:cs="Tahoma"/>
          <w:bCs/>
          <w:iCs/>
          <w:color w:val="000000"/>
          <w:sz w:val="22"/>
          <w:szCs w:val="22"/>
        </w:rPr>
        <w:t xml:space="preserve">1.-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integrada por el Presidente, que lo será el que lo sea del Excmo. Cabildo Insular o Consejero</w:t>
      </w:r>
      <w:r w:rsidR="00204DAD" w:rsidRPr="00D55D2A">
        <w:rPr>
          <w:rFonts w:cs="Tahoma"/>
          <w:bCs/>
          <w:iCs/>
          <w:color w:val="000000"/>
          <w:sz w:val="22"/>
          <w:szCs w:val="22"/>
        </w:rPr>
        <w:t xml:space="preserve"> u Órgano Directivo</w:t>
      </w:r>
      <w:r w:rsidRPr="00D55D2A">
        <w:rPr>
          <w:rFonts w:cs="Tahoma"/>
          <w:bCs/>
          <w:iCs/>
          <w:color w:val="000000"/>
          <w:sz w:val="22"/>
          <w:szCs w:val="22"/>
        </w:rPr>
        <w:t xml:space="preserve"> de la Corporación que aquél designe</w:t>
      </w:r>
      <w:r w:rsidR="00CF3F60" w:rsidRPr="00D55D2A">
        <w:rPr>
          <w:rFonts w:cs="Tahoma"/>
          <w:bCs/>
          <w:iCs/>
          <w:color w:val="000000"/>
          <w:sz w:val="22"/>
          <w:szCs w:val="22"/>
        </w:rPr>
        <w:t xml:space="preserve"> para cada sesión </w:t>
      </w:r>
      <w:r w:rsidRPr="00D55D2A">
        <w:rPr>
          <w:rFonts w:cs="Tahoma"/>
          <w:bCs/>
          <w:iCs/>
          <w:color w:val="000000"/>
          <w:sz w:val="22"/>
          <w:szCs w:val="22"/>
        </w:rPr>
        <w:t xml:space="preserve">y los accionistas, </w:t>
      </w:r>
      <w:r w:rsidR="00336AD2" w:rsidRPr="00D55D2A">
        <w:rPr>
          <w:rFonts w:cs="Tahoma"/>
          <w:bCs/>
          <w:iCs/>
          <w:color w:val="000000"/>
          <w:sz w:val="22"/>
          <w:szCs w:val="22"/>
        </w:rPr>
        <w:t>válidamente</w:t>
      </w:r>
      <w:r w:rsidRPr="00D55D2A">
        <w:rPr>
          <w:rFonts w:cs="Tahoma"/>
          <w:bCs/>
          <w:iCs/>
          <w:color w:val="000000"/>
          <w:sz w:val="22"/>
          <w:szCs w:val="22"/>
        </w:rPr>
        <w:t xml:space="preserve"> constituida, es el órgano soberano de la Sociedad y sus acuerdos son obligatorios para todos los socios, incluso los ausentes y disidentes, con la salvedad de los derechos y acciones que la Ley concede a los accionistas. A este efecto, cada acción da derecho a un voto y a la correspondiente representación.</w:t>
      </w:r>
    </w:p>
    <w:p w14:paraId="0F2D96CA" w14:textId="77777777" w:rsidR="000E34CD" w:rsidRPr="00D55D2A" w:rsidRDefault="000E34CD" w:rsidP="000E34CD">
      <w:pPr>
        <w:ind w:left="567" w:firstLine="709"/>
        <w:jc w:val="both"/>
        <w:outlineLvl w:val="0"/>
        <w:rPr>
          <w:rFonts w:cs="Tahoma"/>
          <w:bCs/>
          <w:iCs/>
          <w:color w:val="000000"/>
          <w:sz w:val="22"/>
          <w:szCs w:val="22"/>
        </w:rPr>
      </w:pPr>
      <w:r w:rsidRPr="00D55D2A">
        <w:rPr>
          <w:rFonts w:cs="Tahoma"/>
          <w:bCs/>
          <w:iCs/>
          <w:color w:val="000000"/>
          <w:sz w:val="22"/>
          <w:szCs w:val="22"/>
        </w:rPr>
        <w:t>2.- Las Juntas Generales pueden ser ordinarias y extraordinarias.</w:t>
      </w:r>
    </w:p>
    <w:p w14:paraId="62FE786E" w14:textId="77777777" w:rsidR="000E34CD" w:rsidRPr="00D55D2A" w:rsidRDefault="000E34CD" w:rsidP="000E34CD">
      <w:pPr>
        <w:pStyle w:val="Style3"/>
        <w:ind w:left="567" w:firstLine="709"/>
        <w:rPr>
          <w:rFonts w:ascii="Tahoma" w:hAnsi="Tahoma" w:cs="Tahoma"/>
          <w:bCs/>
          <w:iCs/>
          <w:color w:val="000000"/>
          <w:sz w:val="22"/>
          <w:szCs w:val="22"/>
          <w:vertAlign w:val="superscript"/>
        </w:rPr>
      </w:pPr>
      <w:r w:rsidRPr="00D55D2A">
        <w:rPr>
          <w:rFonts w:ascii="Tahoma" w:hAnsi="Tahoma" w:cs="Tahoma"/>
          <w:bCs/>
          <w:iCs/>
          <w:color w:val="000000"/>
          <w:sz w:val="22"/>
          <w:szCs w:val="22"/>
        </w:rPr>
        <w:t xml:space="preserve">Se reunirá </w:t>
      </w:r>
      <w:smartTag w:uri="urn:schemas-microsoft-com:office:smarttags" w:element="PersonName">
        <w:smartTagPr>
          <w:attr w:name="ProductID" w:val="la Junta General Ordinaria"/>
        </w:smartTagPr>
        <w:r w:rsidRPr="00D55D2A">
          <w:rPr>
            <w:rFonts w:ascii="Tahoma" w:hAnsi="Tahoma" w:cs="Tahoma"/>
            <w:bCs/>
            <w:iCs/>
            <w:color w:val="000000"/>
            <w:sz w:val="22"/>
            <w:szCs w:val="22"/>
          </w:rPr>
          <w:t>la Junta General Ordinaria</w:t>
        </w:r>
      </w:smartTag>
      <w:r w:rsidRPr="00D55D2A">
        <w:rPr>
          <w:rFonts w:ascii="Tahoma" w:hAnsi="Tahoma" w:cs="Tahoma"/>
          <w:bCs/>
          <w:iCs/>
          <w:color w:val="000000"/>
          <w:sz w:val="22"/>
          <w:szCs w:val="22"/>
        </w:rPr>
        <w:t xml:space="preserve"> dentro </w:t>
      </w:r>
      <w:r w:rsidRPr="00D55D2A">
        <w:rPr>
          <w:rFonts w:ascii="Tahoma" w:hAnsi="Tahoma" w:cs="Tahoma"/>
          <w:bCs/>
          <w:color w:val="000000"/>
          <w:sz w:val="22"/>
          <w:szCs w:val="22"/>
        </w:rPr>
        <w:t xml:space="preserve">de los seis </w:t>
      </w:r>
      <w:r w:rsidRPr="00D55D2A">
        <w:rPr>
          <w:rFonts w:ascii="Tahoma" w:hAnsi="Tahoma" w:cs="Tahoma"/>
          <w:bCs/>
          <w:iCs/>
          <w:color w:val="000000"/>
          <w:sz w:val="22"/>
          <w:szCs w:val="22"/>
        </w:rPr>
        <w:t xml:space="preserve">primeros meses de cada ejercicio para conocer y resolver acerca de la gestión social en el ejercicio anterior y aprobar, </w:t>
      </w:r>
      <w:r w:rsidRPr="00D55D2A">
        <w:rPr>
          <w:rFonts w:ascii="Tahoma" w:hAnsi="Tahoma" w:cs="Tahoma"/>
          <w:bCs/>
          <w:color w:val="000000"/>
          <w:sz w:val="22"/>
          <w:szCs w:val="22"/>
        </w:rPr>
        <w:t xml:space="preserve">en </w:t>
      </w:r>
      <w:r w:rsidRPr="00D55D2A">
        <w:rPr>
          <w:rFonts w:ascii="Tahoma" w:hAnsi="Tahoma" w:cs="Tahoma"/>
          <w:bCs/>
          <w:iCs/>
          <w:color w:val="000000"/>
          <w:sz w:val="22"/>
          <w:szCs w:val="22"/>
        </w:rPr>
        <w:t xml:space="preserve">su caso, las cuentas y balances correspondientes al mismo y decidir sobre </w:t>
      </w:r>
      <w:r w:rsidRPr="00D55D2A">
        <w:rPr>
          <w:rFonts w:ascii="Tahoma" w:hAnsi="Tahoma" w:cs="Tahoma"/>
          <w:bCs/>
          <w:color w:val="000000"/>
          <w:sz w:val="22"/>
          <w:szCs w:val="22"/>
        </w:rPr>
        <w:t xml:space="preserve">la </w:t>
      </w:r>
      <w:r w:rsidRPr="00D55D2A">
        <w:rPr>
          <w:rFonts w:ascii="Tahoma" w:hAnsi="Tahoma" w:cs="Tahoma"/>
          <w:bCs/>
          <w:iCs/>
          <w:color w:val="000000"/>
          <w:sz w:val="22"/>
          <w:szCs w:val="22"/>
        </w:rPr>
        <w:t>aplicación de beneficios.</w:t>
      </w:r>
    </w:p>
    <w:p w14:paraId="575F04E0" w14:textId="77777777" w:rsidR="000E34CD" w:rsidRPr="00D55D2A" w:rsidRDefault="000E34CD" w:rsidP="000E34CD">
      <w:pPr>
        <w:pStyle w:val="Style3"/>
        <w:ind w:left="567" w:firstLine="709"/>
        <w:rPr>
          <w:rFonts w:ascii="Tahoma" w:hAnsi="Tahoma" w:cs="Tahoma"/>
          <w:bCs/>
          <w:iCs/>
          <w:color w:val="000000"/>
          <w:sz w:val="22"/>
          <w:szCs w:val="22"/>
        </w:rPr>
      </w:pPr>
      <w:smartTag w:uri="urn:schemas-microsoft-com:office:smarttags" w:element="PersonName">
        <w:smartTagPr>
          <w:attr w:name="ProductID" w:val="La Junta General Extraordinaria"/>
        </w:smartTagPr>
        <w:r w:rsidRPr="00D55D2A">
          <w:rPr>
            <w:rFonts w:ascii="Tahoma" w:hAnsi="Tahoma" w:cs="Tahoma"/>
            <w:bCs/>
            <w:iCs/>
            <w:color w:val="000000"/>
            <w:sz w:val="22"/>
            <w:szCs w:val="22"/>
          </w:rPr>
          <w:t>La Junta General Extraordinaria</w:t>
        </w:r>
      </w:smartTag>
      <w:r w:rsidRPr="00D55D2A">
        <w:rPr>
          <w:rFonts w:ascii="Tahoma" w:hAnsi="Tahoma" w:cs="Tahoma"/>
          <w:bCs/>
          <w:iCs/>
          <w:color w:val="000000"/>
          <w:sz w:val="22"/>
          <w:szCs w:val="22"/>
        </w:rPr>
        <w:t xml:space="preserve"> se reunirá por acuerdo del Consejo de Administración; éste deberá necesariamente convocarla cuando así lo pida un número de accionistas que represente como mínimo el cinco por ciento del capital social desembolsado, expresando en la solicitud los asuntos a tratar. En este caso, la Junta deberá ser convocada dentro del mes siguiente a la fecha en que se hubiese requerido notarialmente a los administradores para convocarla, debiendo incluirse necesariamente en el orden del día los asuntos que hubieran sido objeto de solicitud.</w:t>
      </w:r>
    </w:p>
    <w:p w14:paraId="734AFB4F" w14:textId="77777777" w:rsidR="000E34CD" w:rsidRPr="00D55D2A" w:rsidRDefault="000E34CD" w:rsidP="000E34CD">
      <w:pPr>
        <w:ind w:left="567" w:firstLine="709"/>
        <w:jc w:val="both"/>
        <w:rPr>
          <w:rFonts w:cs="Tahoma"/>
          <w:bCs/>
          <w:iCs/>
          <w:color w:val="000000"/>
          <w:sz w:val="22"/>
          <w:szCs w:val="22"/>
          <w:lang w:val="es-ES_tradnl"/>
        </w:rPr>
      </w:pPr>
    </w:p>
    <w:p w14:paraId="1E980228" w14:textId="77777777" w:rsidR="000E34CD" w:rsidRPr="00D55D2A" w:rsidRDefault="000E34CD" w:rsidP="000E34CD">
      <w:pPr>
        <w:ind w:left="567" w:right="144" w:firstLine="709"/>
        <w:jc w:val="both"/>
        <w:outlineLvl w:val="0"/>
        <w:rPr>
          <w:rFonts w:cs="Tahoma"/>
          <w:b/>
          <w:bCs/>
          <w:iCs/>
          <w:color w:val="000000"/>
          <w:sz w:val="22"/>
          <w:szCs w:val="22"/>
        </w:rPr>
      </w:pPr>
      <w:r w:rsidRPr="00D55D2A">
        <w:rPr>
          <w:rFonts w:cs="Tahoma"/>
          <w:b/>
          <w:bCs/>
          <w:iCs/>
          <w:color w:val="000000"/>
          <w:sz w:val="22"/>
          <w:szCs w:val="22"/>
        </w:rPr>
        <w:t>ARTICULO 15º: CONVOCATORIA.</w:t>
      </w:r>
    </w:p>
    <w:p w14:paraId="48978721" w14:textId="77777777" w:rsidR="000E34CD" w:rsidRPr="00D55D2A" w:rsidRDefault="000E34CD" w:rsidP="000E34CD">
      <w:pPr>
        <w:ind w:left="567"/>
        <w:jc w:val="both"/>
        <w:rPr>
          <w:rFonts w:ascii="Frutiger LT 45 Light" w:hAnsi="Frutiger LT 45 Light"/>
          <w:color w:val="000000"/>
        </w:rPr>
      </w:pPr>
    </w:p>
    <w:p w14:paraId="7827EB94"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La Convocatoria para la celebración de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tanto Ordinaria como Extraordinaria, se realizará por el Consejo de Administración y se publicará con un mes de antelación, como mínimo, en la página web de la Sociedad: </w:t>
      </w:r>
      <w:hyperlink r:id="rId10" w:history="1">
        <w:r w:rsidRPr="00D55D2A">
          <w:rPr>
            <w:rFonts w:cs="Tahoma"/>
            <w:bCs/>
            <w:iCs/>
            <w:color w:val="000000"/>
            <w:sz w:val="22"/>
            <w:szCs w:val="22"/>
          </w:rPr>
          <w:t>www.webtenerife.com</w:t>
        </w:r>
      </w:hyperlink>
      <w:r w:rsidRPr="00D55D2A">
        <w:rPr>
          <w:rFonts w:cs="Tahoma"/>
          <w:bCs/>
          <w:iCs/>
          <w:color w:val="000000"/>
          <w:sz w:val="22"/>
          <w:szCs w:val="22"/>
        </w:rPr>
        <w:t xml:space="preserve"> que figura como Sede Electrónica, expresando el lugar, fecha y hora de la reunión en primera y, en su caso, segunda convocatoria y los asuntos que se vayan de tratar; el anuncio en la web deberá estar insertado desde la fecha de la convocatoria hasta la efectiva celebración de la Junta.</w:t>
      </w:r>
    </w:p>
    <w:p w14:paraId="2E8590DE" w14:textId="77777777" w:rsidR="000E34CD" w:rsidRPr="00D55D2A" w:rsidRDefault="000E34CD" w:rsidP="000E34CD">
      <w:pPr>
        <w:ind w:left="567" w:right="144" w:firstLine="709"/>
        <w:jc w:val="both"/>
        <w:rPr>
          <w:rFonts w:cs="Tahoma"/>
          <w:bCs/>
          <w:iCs/>
          <w:color w:val="000000"/>
          <w:sz w:val="22"/>
          <w:szCs w:val="22"/>
        </w:rPr>
      </w:pPr>
    </w:p>
    <w:p w14:paraId="5513511D"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En caso de que por problemas técnicos no se pudiera realizar la publicación en la página web indicada en el párrafo anterior, la convocatoria </w:t>
      </w:r>
      <w:r w:rsidRPr="00D55D2A">
        <w:rPr>
          <w:rFonts w:cs="Tahoma"/>
          <w:bCs/>
          <w:iCs/>
          <w:color w:val="000000"/>
          <w:sz w:val="22"/>
          <w:szCs w:val="22"/>
        </w:rPr>
        <w:lastRenderedPageBreak/>
        <w:t xml:space="preserve">para la celebración de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tanto Ordinaria como Extraordinaria, se realizará por el Consejo de Administración y se publicará con un mes de antelación, como mínimo, en el Boletín Oficial del Registro Mercantil y en un Diario de los de mayor circulación de la Provincia, expresando el lugar, fecha y hora de la reunión en primera y, en su caso, segunda convocatoria y los asuntos que se vayan a tratar.</w:t>
      </w:r>
    </w:p>
    <w:p w14:paraId="611BB5C7" w14:textId="77777777" w:rsidR="000E34CD" w:rsidRPr="00D55D2A" w:rsidRDefault="000E34CD" w:rsidP="000E34CD">
      <w:pPr>
        <w:ind w:left="567" w:right="144"/>
        <w:jc w:val="both"/>
        <w:rPr>
          <w:rFonts w:cs="Tahoma"/>
          <w:bCs/>
          <w:iCs/>
          <w:color w:val="000000"/>
          <w:sz w:val="22"/>
          <w:szCs w:val="22"/>
        </w:rPr>
      </w:pPr>
    </w:p>
    <w:p w14:paraId="7F1970E0" w14:textId="77777777" w:rsidR="000E34CD" w:rsidRPr="00D55D2A" w:rsidRDefault="000E34CD" w:rsidP="000E34CD">
      <w:pPr>
        <w:ind w:left="567" w:right="144" w:firstLine="709"/>
        <w:jc w:val="both"/>
        <w:outlineLvl w:val="0"/>
        <w:rPr>
          <w:rFonts w:cs="Tahoma"/>
          <w:b/>
          <w:bCs/>
          <w:iCs/>
          <w:color w:val="000000"/>
          <w:sz w:val="22"/>
          <w:szCs w:val="22"/>
        </w:rPr>
      </w:pPr>
      <w:r w:rsidRPr="00D55D2A">
        <w:rPr>
          <w:rFonts w:cs="Tahoma"/>
          <w:b/>
          <w:bCs/>
          <w:iCs/>
          <w:color w:val="000000"/>
          <w:sz w:val="22"/>
          <w:szCs w:val="22"/>
        </w:rPr>
        <w:t>ARTICULO 16º:</w:t>
      </w:r>
    </w:p>
    <w:p w14:paraId="0E0C3C8F" w14:textId="288EE8B6"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 </w:t>
      </w:r>
      <w:r w:rsidR="00336AD2" w:rsidRPr="00D55D2A">
        <w:rPr>
          <w:rFonts w:cs="Tahoma"/>
          <w:bCs/>
          <w:iCs/>
          <w:color w:val="000000"/>
          <w:sz w:val="22"/>
          <w:szCs w:val="22"/>
        </w:rPr>
        <w:t>La Junta</w:t>
      </w:r>
      <w:r w:rsidRPr="00D55D2A">
        <w:rPr>
          <w:rFonts w:cs="Tahoma"/>
          <w:bCs/>
          <w:iCs/>
          <w:color w:val="000000"/>
          <w:sz w:val="22"/>
          <w:szCs w:val="22"/>
        </w:rPr>
        <w:t xml:space="preserve"> General quedará convocada y válidamente constituida para tratar cualquier asunto siempre que estando presente todo el capital social, los asistentes acepten por unanimidad la celebración de la Junta</w:t>
      </w:r>
    </w:p>
    <w:p w14:paraId="067C051B" w14:textId="77777777" w:rsidR="000E34CD" w:rsidRPr="00D55D2A" w:rsidRDefault="000E34CD" w:rsidP="000E34CD">
      <w:pPr>
        <w:tabs>
          <w:tab w:val="left" w:pos="-142"/>
        </w:tabs>
        <w:ind w:left="567" w:firstLine="709"/>
        <w:jc w:val="both"/>
        <w:outlineLvl w:val="0"/>
        <w:rPr>
          <w:rFonts w:cs="Tahoma"/>
          <w:b/>
          <w:bCs/>
          <w:iCs/>
          <w:color w:val="000000"/>
          <w:sz w:val="22"/>
          <w:szCs w:val="22"/>
        </w:rPr>
      </w:pPr>
    </w:p>
    <w:p w14:paraId="5EDC9767" w14:textId="77777777" w:rsidR="000E34CD" w:rsidRPr="00D55D2A" w:rsidRDefault="000E34CD" w:rsidP="000E34CD">
      <w:pPr>
        <w:tabs>
          <w:tab w:val="left" w:pos="-142"/>
        </w:tabs>
        <w:ind w:left="567" w:firstLine="709"/>
        <w:jc w:val="both"/>
        <w:outlineLvl w:val="0"/>
        <w:rPr>
          <w:rFonts w:cs="Tahoma"/>
          <w:b/>
          <w:bCs/>
          <w:iCs/>
          <w:color w:val="000000"/>
          <w:sz w:val="22"/>
          <w:szCs w:val="22"/>
        </w:rPr>
      </w:pPr>
      <w:r w:rsidRPr="00D55D2A">
        <w:rPr>
          <w:rFonts w:cs="Tahoma"/>
          <w:b/>
          <w:bCs/>
          <w:iCs/>
          <w:color w:val="000000"/>
          <w:sz w:val="22"/>
          <w:szCs w:val="22"/>
        </w:rPr>
        <w:t>ARTICULO 17º: ASISTENCIA Y REPRESENTACION.</w:t>
      </w:r>
    </w:p>
    <w:p w14:paraId="4FA925E8"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1.- Podrán asistir a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todos los accionistas que, conforme al libro de registro de acciones de la Sociedad, sean titulares de éstas, cinco días antes de la fecha de su celebración.</w:t>
      </w:r>
    </w:p>
    <w:p w14:paraId="272006CE" w14:textId="5D820332"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2.- Se podrá conferir la representación en las condiciones establecidas </w:t>
      </w:r>
      <w:r w:rsidR="00336AD2" w:rsidRPr="00D55D2A">
        <w:rPr>
          <w:rFonts w:cs="Tahoma"/>
          <w:bCs/>
          <w:iCs/>
          <w:color w:val="000000"/>
          <w:sz w:val="22"/>
          <w:szCs w:val="22"/>
        </w:rPr>
        <w:t>en el</w:t>
      </w:r>
      <w:r w:rsidRPr="00D55D2A">
        <w:rPr>
          <w:rFonts w:cs="Tahoma"/>
          <w:bCs/>
          <w:iCs/>
          <w:color w:val="000000"/>
          <w:sz w:val="22"/>
          <w:szCs w:val="22"/>
        </w:rPr>
        <w:t xml:space="preserve"> Texto Refundido de la Ley de Sociedades de Capital a cualquier persona natural. Se autoriza a asistir a las sesiones de la Junta, sin derecho a voto, a los Directores, Técnicos, Gerente y personal cualificado en la Sociedad, cuando lo considere conveniente.</w:t>
      </w:r>
    </w:p>
    <w:p w14:paraId="12B1D84B"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3.- El o los representantes del Cabildo Insular para asistir a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serán designados por el Presidente de dicha Corporación y los de los ayuntamientos, por el Alcalde respectivo.</w:t>
      </w:r>
    </w:p>
    <w:p w14:paraId="4BC3655A"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4.- La representación deberá conferirse por escrito y con carácter especial para cada Junta.</w:t>
      </w:r>
    </w:p>
    <w:p w14:paraId="2213F8B3" w14:textId="77777777" w:rsidR="000E34CD" w:rsidRPr="00D55D2A" w:rsidRDefault="000E34CD" w:rsidP="000E34CD">
      <w:pPr>
        <w:spacing w:before="216"/>
        <w:ind w:left="567" w:firstLine="709"/>
        <w:outlineLvl w:val="0"/>
        <w:rPr>
          <w:rFonts w:cs="Tahoma"/>
          <w:b/>
          <w:bCs/>
          <w:iCs/>
          <w:color w:val="000000"/>
          <w:sz w:val="22"/>
          <w:szCs w:val="22"/>
        </w:rPr>
      </w:pPr>
      <w:r w:rsidRPr="00D55D2A">
        <w:rPr>
          <w:rFonts w:cs="Tahoma"/>
          <w:b/>
          <w:bCs/>
          <w:iCs/>
          <w:color w:val="000000"/>
          <w:sz w:val="22"/>
          <w:szCs w:val="22"/>
        </w:rPr>
        <w:t>ARTICULO 18º: DELIBERACIÓN Y ACUERDOS</w:t>
      </w:r>
    </w:p>
    <w:p w14:paraId="7338BE0C" w14:textId="77777777" w:rsidR="000E34CD" w:rsidRPr="00D55D2A" w:rsidRDefault="000E34CD" w:rsidP="000E34CD">
      <w:pPr>
        <w:pStyle w:val="Style2"/>
        <w:adjustRightInd/>
        <w:ind w:left="567" w:firstLine="709"/>
        <w:rPr>
          <w:rFonts w:ascii="Tahoma" w:hAnsi="Tahoma" w:cs="Tahoma"/>
          <w:bCs/>
          <w:iCs/>
          <w:color w:val="000000"/>
          <w:sz w:val="22"/>
          <w:szCs w:val="22"/>
        </w:rPr>
      </w:pPr>
    </w:p>
    <w:p w14:paraId="62DFB616" w14:textId="77777777" w:rsidR="000E34CD" w:rsidRPr="00D55D2A" w:rsidRDefault="000E34CD" w:rsidP="000E34CD">
      <w:pPr>
        <w:ind w:left="567" w:right="144" w:firstLine="709"/>
        <w:jc w:val="both"/>
        <w:rPr>
          <w:rFonts w:cs="Tahoma"/>
          <w:bCs/>
          <w:iCs/>
          <w:color w:val="000000"/>
          <w:sz w:val="22"/>
          <w:szCs w:val="22"/>
        </w:rPr>
      </w:pPr>
      <w:smartTag w:uri="urn:schemas-microsoft-com:office:smarttags" w:element="PersonName">
        <w:smartTagPr>
          <w:attr w:name="ProductID" w:val="la Junta General Ordinaria"/>
        </w:smartTagPr>
        <w:r w:rsidRPr="00D55D2A">
          <w:rPr>
            <w:rFonts w:cs="Tahoma"/>
            <w:bCs/>
            <w:iCs/>
            <w:color w:val="000000"/>
            <w:sz w:val="22"/>
            <w:szCs w:val="22"/>
          </w:rPr>
          <w:t>La Junta General Ordinaria</w:t>
        </w:r>
      </w:smartTag>
      <w:r w:rsidRPr="00D55D2A">
        <w:rPr>
          <w:rFonts w:cs="Tahoma"/>
          <w:bCs/>
          <w:iCs/>
          <w:color w:val="000000"/>
          <w:sz w:val="22"/>
          <w:szCs w:val="22"/>
        </w:rPr>
        <w:t xml:space="preserve"> quedará válidamente constituida en primera convocatoria cuando asistan socios que representen, al menos, la mitad del capital desembolsado.</w:t>
      </w:r>
    </w:p>
    <w:p w14:paraId="3B596134" w14:textId="77777777" w:rsidR="000E34CD" w:rsidRPr="00D55D2A" w:rsidRDefault="000E34CD" w:rsidP="000E34CD">
      <w:pPr>
        <w:ind w:left="567" w:right="144" w:firstLine="709"/>
        <w:jc w:val="both"/>
        <w:rPr>
          <w:rFonts w:cs="Tahoma"/>
          <w:bCs/>
          <w:iCs/>
          <w:color w:val="000000"/>
          <w:sz w:val="22"/>
          <w:szCs w:val="22"/>
        </w:rPr>
      </w:pP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estará presidida por el Presidente</w:t>
      </w:r>
      <w:r w:rsidR="0063765A" w:rsidRPr="00D55D2A">
        <w:rPr>
          <w:rFonts w:cs="Tahoma"/>
          <w:bCs/>
          <w:iCs/>
          <w:color w:val="000000"/>
          <w:sz w:val="22"/>
          <w:szCs w:val="22"/>
        </w:rPr>
        <w:t xml:space="preserve"> del Cabildo Insular o Consejero u órgano Directivo de la Corporación que aquél designe para cada sesión</w:t>
      </w:r>
      <w:r w:rsidRPr="00D55D2A">
        <w:rPr>
          <w:rFonts w:cs="Tahoma"/>
          <w:bCs/>
          <w:iCs/>
          <w:color w:val="000000"/>
          <w:sz w:val="22"/>
          <w:szCs w:val="22"/>
        </w:rPr>
        <w:t xml:space="preserve"> y será Secretario de ella quien lo sea del Consejo. En caso de ausencia o imposibilidad de asistencia a la reunión por parte del Presidente, ocuparán su puesto los Sres. Vicepresidentes por el orden de su nombramiento y, en defecto de éstos, el accionista que elijan los socios asistentes a la reunión; en el supuesto de ausencia o imposibilidad de asistencia a la reunión, el Secretario podrá ser sustituido igualmente, por el accionista que designen los asistentes.</w:t>
      </w:r>
    </w:p>
    <w:p w14:paraId="6EF2E15A"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Los acuerdos serán tomados con el quórum y voto favorable exigido según los casos, por el Texto Refundido de la Ley de Sociedades de Capital y el Reglamento de Servicios de las Corporaciones Locales.</w:t>
      </w:r>
    </w:p>
    <w:p w14:paraId="76BC3540" w14:textId="77777777" w:rsidR="000E34CD" w:rsidRPr="00D55D2A" w:rsidRDefault="000E34CD" w:rsidP="000E34CD">
      <w:pPr>
        <w:ind w:left="567" w:right="144" w:firstLine="709"/>
        <w:jc w:val="both"/>
        <w:rPr>
          <w:rFonts w:cs="Tahoma"/>
          <w:bCs/>
          <w:iCs/>
          <w:color w:val="000000"/>
          <w:sz w:val="22"/>
          <w:szCs w:val="22"/>
        </w:rPr>
      </w:pPr>
    </w:p>
    <w:p w14:paraId="2D53C652" w14:textId="77777777" w:rsidR="000E34CD" w:rsidRPr="00D55D2A" w:rsidRDefault="000E34CD" w:rsidP="000E34CD">
      <w:pPr>
        <w:ind w:left="567" w:firstLine="709"/>
        <w:outlineLvl w:val="0"/>
        <w:rPr>
          <w:rFonts w:cs="Tahoma"/>
          <w:b/>
          <w:bCs/>
          <w:iCs/>
          <w:color w:val="000000"/>
          <w:sz w:val="22"/>
          <w:szCs w:val="22"/>
        </w:rPr>
      </w:pPr>
      <w:r w:rsidRPr="00D55D2A">
        <w:rPr>
          <w:rFonts w:cs="Tahoma"/>
          <w:b/>
          <w:bCs/>
          <w:iCs/>
          <w:color w:val="000000"/>
          <w:sz w:val="22"/>
          <w:szCs w:val="22"/>
        </w:rPr>
        <w:t>ARTICULO 19º: FACULTADES.</w:t>
      </w:r>
    </w:p>
    <w:p w14:paraId="01EC0B30" w14:textId="77777777" w:rsidR="000E34CD" w:rsidRPr="00D55D2A" w:rsidRDefault="000E34CD" w:rsidP="000E34CD">
      <w:pPr>
        <w:pStyle w:val="Style2"/>
        <w:adjustRightInd/>
        <w:ind w:left="567" w:firstLine="709"/>
        <w:rPr>
          <w:rFonts w:ascii="Tahoma" w:hAnsi="Tahoma" w:cs="Tahoma"/>
          <w:bCs/>
          <w:iCs/>
          <w:color w:val="000000"/>
          <w:sz w:val="22"/>
          <w:szCs w:val="22"/>
        </w:rPr>
      </w:pPr>
    </w:p>
    <w:p w14:paraId="5775EA48" w14:textId="77777777" w:rsidR="000E34CD" w:rsidRPr="00D55D2A" w:rsidRDefault="000E34CD" w:rsidP="000E34CD">
      <w:pPr>
        <w:ind w:left="567" w:right="72" w:firstLine="709"/>
        <w:jc w:val="both"/>
        <w:rPr>
          <w:rFonts w:cs="Tahoma"/>
          <w:bCs/>
          <w:iCs/>
          <w:color w:val="000000"/>
          <w:sz w:val="22"/>
          <w:szCs w:val="22"/>
        </w:rPr>
      </w:pPr>
      <w:r w:rsidRPr="00D55D2A">
        <w:rPr>
          <w:rFonts w:cs="Tahoma"/>
          <w:bCs/>
          <w:iCs/>
          <w:color w:val="000000"/>
          <w:sz w:val="22"/>
          <w:szCs w:val="22"/>
        </w:rPr>
        <w:t xml:space="preserve">Son atribuciones de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todas las que le confiere el artículo 160 del   Texto Refundido de la Ley de Sociedades de Capital y en general, todas las que sean precisas para el desarrollo de la actividad social, y específicamente:</w:t>
      </w:r>
    </w:p>
    <w:p w14:paraId="61A9AEB0" w14:textId="77777777" w:rsidR="000E34CD" w:rsidRPr="00D55D2A" w:rsidRDefault="00782533" w:rsidP="000E34CD">
      <w:pPr>
        <w:widowControl w:val="0"/>
        <w:numPr>
          <w:ilvl w:val="0"/>
          <w:numId w:val="1"/>
        </w:numPr>
        <w:tabs>
          <w:tab w:val="clear" w:pos="936"/>
          <w:tab w:val="num" w:pos="0"/>
        </w:tabs>
        <w:autoSpaceDE w:val="0"/>
        <w:autoSpaceDN w:val="0"/>
        <w:ind w:left="567" w:firstLine="709"/>
        <w:jc w:val="both"/>
        <w:rPr>
          <w:rFonts w:cs="Tahoma"/>
          <w:bCs/>
          <w:iCs/>
          <w:color w:val="000000"/>
          <w:sz w:val="22"/>
          <w:szCs w:val="22"/>
        </w:rPr>
      </w:pPr>
      <w:r w:rsidRPr="00D55D2A">
        <w:rPr>
          <w:rFonts w:cs="Tahoma"/>
          <w:bCs/>
          <w:iCs/>
          <w:color w:val="000000"/>
          <w:sz w:val="22"/>
          <w:szCs w:val="22"/>
        </w:rPr>
        <w:t>Nombrar a los Administradores.</w:t>
      </w:r>
    </w:p>
    <w:p w14:paraId="459F814F" w14:textId="77777777" w:rsidR="000E34CD" w:rsidRPr="00D55D2A" w:rsidRDefault="000E34CD" w:rsidP="000E34CD">
      <w:pPr>
        <w:widowControl w:val="0"/>
        <w:numPr>
          <w:ilvl w:val="0"/>
          <w:numId w:val="1"/>
        </w:numPr>
        <w:tabs>
          <w:tab w:val="clear" w:pos="936"/>
          <w:tab w:val="num" w:pos="0"/>
        </w:tabs>
        <w:autoSpaceDE w:val="0"/>
        <w:autoSpaceDN w:val="0"/>
        <w:ind w:left="567" w:firstLine="709"/>
        <w:jc w:val="both"/>
        <w:rPr>
          <w:rFonts w:cs="Tahoma"/>
          <w:bCs/>
          <w:iCs/>
          <w:color w:val="000000"/>
          <w:sz w:val="22"/>
          <w:szCs w:val="22"/>
        </w:rPr>
      </w:pPr>
      <w:r w:rsidRPr="00D55D2A">
        <w:rPr>
          <w:rFonts w:cs="Tahoma"/>
          <w:bCs/>
          <w:iCs/>
          <w:color w:val="000000"/>
          <w:sz w:val="22"/>
          <w:szCs w:val="22"/>
        </w:rPr>
        <w:t>Modificar el acto de constitución o los Estatutos.</w:t>
      </w:r>
    </w:p>
    <w:p w14:paraId="133098B5" w14:textId="77777777" w:rsidR="000E34CD" w:rsidRPr="00D55D2A" w:rsidRDefault="000E34CD" w:rsidP="000E34CD">
      <w:pPr>
        <w:widowControl w:val="0"/>
        <w:numPr>
          <w:ilvl w:val="0"/>
          <w:numId w:val="1"/>
        </w:numPr>
        <w:tabs>
          <w:tab w:val="clear" w:pos="936"/>
          <w:tab w:val="num" w:pos="0"/>
        </w:tabs>
        <w:autoSpaceDE w:val="0"/>
        <w:autoSpaceDN w:val="0"/>
        <w:ind w:left="567" w:firstLine="709"/>
        <w:jc w:val="both"/>
        <w:rPr>
          <w:rFonts w:cs="Tahoma"/>
          <w:bCs/>
          <w:iCs/>
          <w:color w:val="000000"/>
          <w:sz w:val="22"/>
          <w:szCs w:val="22"/>
        </w:rPr>
      </w:pPr>
      <w:r w:rsidRPr="00D55D2A">
        <w:rPr>
          <w:rFonts w:cs="Tahoma"/>
          <w:bCs/>
          <w:iCs/>
          <w:color w:val="000000"/>
          <w:sz w:val="22"/>
          <w:szCs w:val="22"/>
        </w:rPr>
        <w:lastRenderedPageBreak/>
        <w:t>Aumentar o disminuir el capital social.</w:t>
      </w:r>
    </w:p>
    <w:p w14:paraId="4A5F0589" w14:textId="77777777" w:rsidR="000E34CD" w:rsidRPr="00D55D2A" w:rsidRDefault="000E34CD" w:rsidP="000E34CD">
      <w:pPr>
        <w:widowControl w:val="0"/>
        <w:numPr>
          <w:ilvl w:val="0"/>
          <w:numId w:val="1"/>
        </w:numPr>
        <w:tabs>
          <w:tab w:val="clear" w:pos="936"/>
          <w:tab w:val="num" w:pos="0"/>
        </w:tabs>
        <w:autoSpaceDE w:val="0"/>
        <w:autoSpaceDN w:val="0"/>
        <w:ind w:left="567" w:firstLine="709"/>
        <w:jc w:val="both"/>
        <w:rPr>
          <w:rFonts w:cs="Tahoma"/>
          <w:bCs/>
          <w:iCs/>
          <w:color w:val="000000"/>
          <w:sz w:val="22"/>
          <w:szCs w:val="22"/>
        </w:rPr>
      </w:pPr>
      <w:r w:rsidRPr="00D55D2A">
        <w:rPr>
          <w:rFonts w:cs="Tahoma"/>
          <w:bCs/>
          <w:iCs/>
          <w:color w:val="000000"/>
          <w:sz w:val="22"/>
          <w:szCs w:val="22"/>
        </w:rPr>
        <w:t>Aprobar el inventario, balances, cuentas anuales y los planes y programas de gestión.</w:t>
      </w:r>
    </w:p>
    <w:p w14:paraId="3A6431EF" w14:textId="77777777" w:rsidR="000E34CD" w:rsidRPr="00D55D2A" w:rsidRDefault="000E34CD" w:rsidP="000E34CD">
      <w:pPr>
        <w:widowControl w:val="0"/>
        <w:numPr>
          <w:ilvl w:val="0"/>
          <w:numId w:val="1"/>
        </w:numPr>
        <w:tabs>
          <w:tab w:val="clear" w:pos="936"/>
          <w:tab w:val="num" w:pos="0"/>
        </w:tabs>
        <w:autoSpaceDE w:val="0"/>
        <w:autoSpaceDN w:val="0"/>
        <w:ind w:left="567" w:firstLine="709"/>
        <w:jc w:val="both"/>
        <w:rPr>
          <w:rFonts w:cs="Tahoma"/>
          <w:bCs/>
          <w:iCs/>
          <w:color w:val="000000"/>
          <w:sz w:val="22"/>
          <w:szCs w:val="22"/>
        </w:rPr>
      </w:pPr>
      <w:r w:rsidRPr="00D55D2A">
        <w:rPr>
          <w:rFonts w:cs="Tahoma"/>
          <w:bCs/>
          <w:iCs/>
          <w:color w:val="000000"/>
          <w:sz w:val="22"/>
          <w:szCs w:val="22"/>
        </w:rPr>
        <w:t>Acordar la disolución de la Sociedad.</w:t>
      </w:r>
    </w:p>
    <w:p w14:paraId="30DC7D82" w14:textId="77777777" w:rsidR="000E34CD" w:rsidRPr="00D55D2A" w:rsidRDefault="000E34CD" w:rsidP="000E34CD">
      <w:pPr>
        <w:ind w:left="567" w:firstLine="709"/>
        <w:jc w:val="both"/>
        <w:rPr>
          <w:rFonts w:cs="Tahoma"/>
          <w:bCs/>
          <w:iCs/>
          <w:color w:val="000000"/>
          <w:sz w:val="22"/>
          <w:szCs w:val="22"/>
        </w:rPr>
      </w:pPr>
    </w:p>
    <w:p w14:paraId="15C7BC58"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CAPITULO II: DEL CONSEJO DE ADMINISTRACIÓN</w:t>
      </w:r>
    </w:p>
    <w:p w14:paraId="2A9146D3" w14:textId="77777777" w:rsidR="000E34CD" w:rsidRPr="00D55D2A" w:rsidRDefault="000E34CD" w:rsidP="000E34CD">
      <w:pPr>
        <w:ind w:left="567" w:firstLine="709"/>
        <w:jc w:val="both"/>
        <w:outlineLvl w:val="0"/>
        <w:rPr>
          <w:rFonts w:cs="Tahoma"/>
          <w:b/>
          <w:bCs/>
          <w:iCs/>
          <w:color w:val="000000"/>
          <w:sz w:val="22"/>
          <w:szCs w:val="22"/>
        </w:rPr>
      </w:pPr>
    </w:p>
    <w:p w14:paraId="2256D1BD" w14:textId="77777777" w:rsidR="000E34CD" w:rsidRPr="00D55D2A" w:rsidRDefault="000E34CD" w:rsidP="000E34CD">
      <w:pPr>
        <w:tabs>
          <w:tab w:val="left" w:leader="underscore" w:pos="2052"/>
        </w:tabs>
        <w:ind w:left="567" w:right="1" w:firstLine="709"/>
        <w:jc w:val="both"/>
        <w:outlineLvl w:val="0"/>
        <w:rPr>
          <w:rFonts w:cs="Tahoma"/>
          <w:b/>
          <w:bCs/>
          <w:iCs/>
          <w:color w:val="000000"/>
          <w:sz w:val="22"/>
          <w:szCs w:val="22"/>
        </w:rPr>
      </w:pPr>
      <w:r w:rsidRPr="00D55D2A">
        <w:rPr>
          <w:rFonts w:cs="Tahoma"/>
          <w:b/>
          <w:bCs/>
          <w:iCs/>
          <w:color w:val="000000"/>
          <w:sz w:val="22"/>
          <w:szCs w:val="22"/>
        </w:rPr>
        <w:t xml:space="preserve">ARTICULO 20º: DE </w:t>
      </w:r>
      <w:smartTag w:uri="urn:schemas-microsoft-com:office:smarttags" w:element="PersonName">
        <w:smartTagPr>
          <w:attr w:name="ProductID" w:val="LA COMPOSICIￓN DEL CONSEJO."/>
        </w:smartTagPr>
        <w:r w:rsidRPr="00D55D2A">
          <w:rPr>
            <w:rFonts w:cs="Tahoma"/>
            <w:b/>
            <w:bCs/>
            <w:iCs/>
            <w:color w:val="000000"/>
            <w:sz w:val="22"/>
            <w:szCs w:val="22"/>
          </w:rPr>
          <w:t>LA COMPOSICIÓN DEL CONSEJO.</w:t>
        </w:r>
      </w:smartTag>
    </w:p>
    <w:p w14:paraId="77B90544" w14:textId="77777777" w:rsidR="000E34CD" w:rsidRPr="00D55D2A" w:rsidRDefault="000E34CD" w:rsidP="000E34CD">
      <w:pPr>
        <w:ind w:left="567" w:right="144"/>
        <w:jc w:val="both"/>
        <w:rPr>
          <w:rFonts w:cs="Tahoma"/>
          <w:bCs/>
          <w:iCs/>
          <w:color w:val="000000"/>
          <w:sz w:val="22"/>
          <w:szCs w:val="22"/>
        </w:rPr>
      </w:pPr>
    </w:p>
    <w:p w14:paraId="100BF818" w14:textId="77777777" w:rsidR="000E34CD" w:rsidRPr="00D55D2A" w:rsidRDefault="000E34CD" w:rsidP="000E34CD">
      <w:pPr>
        <w:ind w:left="567" w:right="144" w:firstLine="709"/>
        <w:jc w:val="both"/>
        <w:rPr>
          <w:rFonts w:cs="Tahoma"/>
          <w:b/>
          <w:bCs/>
          <w:iCs/>
          <w:color w:val="000000"/>
          <w:sz w:val="22"/>
          <w:szCs w:val="22"/>
          <w:vertAlign w:val="superscript"/>
        </w:rPr>
      </w:pPr>
      <w:r w:rsidRPr="00D55D2A">
        <w:rPr>
          <w:rFonts w:cs="Tahoma"/>
          <w:bCs/>
          <w:iCs/>
          <w:color w:val="000000"/>
          <w:sz w:val="22"/>
          <w:szCs w:val="22"/>
        </w:rPr>
        <w:t>La entidad será administrada por un Consejo de Administración compuesto por el Presidente, los Vicepresidentes Primero, Segundo y Tercero, los Vocales y el Secretario.</w:t>
      </w:r>
      <w:r w:rsidR="0063765A" w:rsidRPr="00D55D2A">
        <w:rPr>
          <w:rFonts w:cs="Tahoma"/>
          <w:bCs/>
          <w:iCs/>
          <w:color w:val="000000"/>
          <w:sz w:val="22"/>
          <w:szCs w:val="22"/>
        </w:rPr>
        <w:t xml:space="preserve"> </w:t>
      </w:r>
    </w:p>
    <w:p w14:paraId="363963E5" w14:textId="77777777" w:rsidR="000E34CD" w:rsidRPr="00D55D2A" w:rsidRDefault="000E34CD" w:rsidP="000E34CD">
      <w:pPr>
        <w:ind w:left="567" w:right="144" w:firstLine="709"/>
        <w:jc w:val="both"/>
        <w:rPr>
          <w:rFonts w:cs="Tahoma"/>
          <w:b/>
          <w:bCs/>
          <w:iCs/>
          <w:color w:val="000000"/>
          <w:sz w:val="22"/>
          <w:szCs w:val="22"/>
          <w:vertAlign w:val="superscript"/>
        </w:rPr>
      </w:pPr>
      <w:r w:rsidRPr="00D55D2A">
        <w:rPr>
          <w:rFonts w:cs="Tahoma"/>
          <w:bCs/>
          <w:iCs/>
          <w:color w:val="000000"/>
          <w:sz w:val="22"/>
          <w:szCs w:val="22"/>
        </w:rPr>
        <w:t>El Presidente lo será quien lo sea del Cabildo Insular de Tenerife, o Consejero</w:t>
      </w:r>
      <w:r w:rsidR="00204DAD" w:rsidRPr="00D55D2A">
        <w:rPr>
          <w:rFonts w:cs="Tahoma"/>
          <w:bCs/>
          <w:iCs/>
          <w:color w:val="000000"/>
          <w:sz w:val="22"/>
          <w:szCs w:val="22"/>
        </w:rPr>
        <w:t xml:space="preserve"> u Órgano Directivo</w:t>
      </w:r>
      <w:r w:rsidRPr="00D55D2A">
        <w:rPr>
          <w:rFonts w:cs="Tahoma"/>
          <w:bCs/>
          <w:iCs/>
          <w:color w:val="000000"/>
          <w:sz w:val="22"/>
          <w:szCs w:val="22"/>
        </w:rPr>
        <w:t xml:space="preserve"> de la Corporación que aquél designe.</w:t>
      </w:r>
      <w:r w:rsidR="000E6FAB" w:rsidRPr="00D55D2A">
        <w:rPr>
          <w:rFonts w:cs="Tahoma"/>
          <w:bCs/>
          <w:iCs/>
          <w:color w:val="000000"/>
          <w:sz w:val="22"/>
          <w:szCs w:val="22"/>
        </w:rPr>
        <w:t xml:space="preserve"> </w:t>
      </w:r>
    </w:p>
    <w:p w14:paraId="52BA245A" w14:textId="77777777" w:rsidR="000C50A2"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Ostentará </w:t>
      </w:r>
      <w:smartTag w:uri="urn:schemas-microsoft-com:office:smarttags" w:element="PersonName">
        <w:smartTagPr>
          <w:attr w:name="ProductID" w:val="la Vicepresidencia Primera"/>
        </w:smartTagPr>
        <w:r w:rsidRPr="00D55D2A">
          <w:rPr>
            <w:rFonts w:cs="Tahoma"/>
            <w:bCs/>
            <w:iCs/>
            <w:color w:val="000000"/>
            <w:sz w:val="22"/>
            <w:szCs w:val="22"/>
          </w:rPr>
          <w:t>la Vicepresidencia Primera</w:t>
        </w:r>
      </w:smartTag>
      <w:r w:rsidRPr="00D55D2A">
        <w:rPr>
          <w:rFonts w:cs="Tahoma"/>
          <w:bCs/>
          <w:iCs/>
          <w:color w:val="000000"/>
          <w:sz w:val="22"/>
          <w:szCs w:val="22"/>
        </w:rPr>
        <w:t>,</w:t>
      </w:r>
      <w:r w:rsidR="000C50A2" w:rsidRPr="00D55D2A">
        <w:rPr>
          <w:rFonts w:cs="Tahoma"/>
          <w:bCs/>
          <w:iCs/>
          <w:color w:val="000000"/>
          <w:sz w:val="22"/>
          <w:szCs w:val="22"/>
        </w:rPr>
        <w:t xml:space="preserve"> el Presidente de la Asociación Hotelera y Extrahotelera de Tenerife, La Palma, La Gomera y El Hierro (ASHOTEL).</w:t>
      </w:r>
      <w:r w:rsidRPr="00D55D2A">
        <w:rPr>
          <w:rFonts w:cs="Tahoma"/>
          <w:bCs/>
          <w:iCs/>
          <w:color w:val="000000"/>
          <w:sz w:val="22"/>
          <w:szCs w:val="22"/>
        </w:rPr>
        <w:t xml:space="preserve"> </w:t>
      </w:r>
    </w:p>
    <w:p w14:paraId="4A117A92" w14:textId="4AC15018" w:rsidR="000C50A2" w:rsidRPr="00D55D2A" w:rsidRDefault="000C50A2" w:rsidP="00A035E3">
      <w:pPr>
        <w:ind w:left="567" w:right="144" w:firstLine="709"/>
        <w:jc w:val="both"/>
        <w:rPr>
          <w:rFonts w:cs="Tahoma"/>
          <w:bCs/>
          <w:iCs/>
          <w:color w:val="000000"/>
          <w:sz w:val="22"/>
          <w:szCs w:val="22"/>
        </w:rPr>
      </w:pPr>
      <w:r w:rsidRPr="00D55D2A">
        <w:rPr>
          <w:rFonts w:cs="Tahoma"/>
          <w:bCs/>
          <w:iCs/>
          <w:color w:val="000000"/>
          <w:sz w:val="22"/>
          <w:szCs w:val="22"/>
        </w:rPr>
        <w:t xml:space="preserve">El Consejo de Administración podrá </w:t>
      </w:r>
      <w:r w:rsidR="009F4BB6" w:rsidRPr="00D55D2A">
        <w:rPr>
          <w:rFonts w:cs="Tahoma"/>
          <w:bCs/>
          <w:iCs/>
          <w:color w:val="000000"/>
          <w:sz w:val="22"/>
          <w:szCs w:val="22"/>
        </w:rPr>
        <w:t>nombrar,</w:t>
      </w:r>
      <w:r w:rsidRPr="00D55D2A">
        <w:rPr>
          <w:rFonts w:cs="Tahoma"/>
          <w:bCs/>
          <w:iCs/>
          <w:color w:val="000000"/>
          <w:sz w:val="22"/>
          <w:szCs w:val="22"/>
        </w:rPr>
        <w:t xml:space="preserve"> asimismo, de entre sus miembros, un Vicepresidente Segundo</w:t>
      </w:r>
      <w:r w:rsidR="00A035E3" w:rsidRPr="00D55D2A">
        <w:rPr>
          <w:rFonts w:cs="Tahoma"/>
          <w:bCs/>
          <w:iCs/>
          <w:color w:val="000000"/>
          <w:sz w:val="22"/>
          <w:szCs w:val="22"/>
        </w:rPr>
        <w:t xml:space="preserve"> de entre los representantes de la Corporación Insular y un Vicepresidente Tercero, a propuesta de la Cámara de Comercio, Industria y Navegación de Santa Cruz de Tenerife.</w:t>
      </w:r>
    </w:p>
    <w:p w14:paraId="1B97FFC5"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La condición de vicepresidente se pierde por renuncia expresa y por la pérdida de la condición de miembro del Consejo de Administración.</w:t>
      </w:r>
    </w:p>
    <w:p w14:paraId="313BDC0B"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En ningún caso, el número de administradores, incluido el Presidente, podrá exceder de</w:t>
      </w:r>
      <w:r w:rsidR="00D130D6" w:rsidRPr="00D55D2A">
        <w:rPr>
          <w:rFonts w:cs="Tahoma"/>
          <w:bCs/>
          <w:iCs/>
          <w:color w:val="000000"/>
          <w:sz w:val="22"/>
          <w:szCs w:val="22"/>
        </w:rPr>
        <w:t xml:space="preserve"> doce</w:t>
      </w:r>
      <w:r w:rsidRPr="00D55D2A">
        <w:rPr>
          <w:rFonts w:cs="Tahoma"/>
          <w:bCs/>
          <w:iCs/>
          <w:color w:val="000000"/>
          <w:sz w:val="22"/>
          <w:szCs w:val="22"/>
        </w:rPr>
        <w:t>, ni ser inferior a tres; la fijación del número exacto y la designación de sus componentes corresponderá a la Junta General</w:t>
      </w:r>
      <w:r w:rsidR="00A035E3" w:rsidRPr="00D55D2A">
        <w:rPr>
          <w:rFonts w:cs="Tahoma"/>
          <w:bCs/>
          <w:iCs/>
          <w:color w:val="000000"/>
          <w:sz w:val="22"/>
          <w:szCs w:val="22"/>
        </w:rPr>
        <w:t>,</w:t>
      </w:r>
      <w:r w:rsidR="00884E22" w:rsidRPr="00D55D2A">
        <w:rPr>
          <w:rFonts w:cs="Tahoma"/>
          <w:bCs/>
          <w:iCs/>
          <w:color w:val="000000"/>
          <w:sz w:val="22"/>
          <w:szCs w:val="22"/>
        </w:rPr>
        <w:t xml:space="preserve"> la cual fijará igualmente el importe máximo anual de la remuneración del conjunto de los administradores en su condición de tales.</w:t>
      </w:r>
    </w:p>
    <w:p w14:paraId="607563AB"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En el caso de que entren a formar parte de la Sociedad nuevos accionistas, el Consejo de Administración podrá designar entre los mismos o sus representantes, aquellos que hayan de formar parte del Consejo, hasta que se reúna </w:t>
      </w:r>
      <w:smartTag w:uri="urn:schemas-microsoft-com:office:smarttags" w:element="PersonName">
        <w:smartTagPr>
          <w:attr w:name="ProductID" w:val="la primera Junta General"/>
        </w:smartTagPr>
        <w:r w:rsidRPr="00D55D2A">
          <w:rPr>
            <w:rFonts w:cs="Tahoma"/>
            <w:bCs/>
            <w:iCs/>
            <w:color w:val="000000"/>
            <w:sz w:val="22"/>
            <w:szCs w:val="22"/>
          </w:rPr>
          <w:t>la primera Junta General</w:t>
        </w:r>
      </w:smartTag>
      <w:r w:rsidRPr="00D55D2A">
        <w:rPr>
          <w:rFonts w:cs="Tahoma"/>
          <w:bCs/>
          <w:iCs/>
          <w:color w:val="000000"/>
          <w:sz w:val="22"/>
          <w:szCs w:val="22"/>
        </w:rPr>
        <w:t xml:space="preserve"> que podrá o no ratificar los nombramientos habidos.</w:t>
      </w:r>
    </w:p>
    <w:p w14:paraId="127D7083" w14:textId="477CBA46"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Si se produjeran vacantes, el Consejo de Administración a propuesta de los accionistas, podrá designar</w:t>
      </w:r>
      <w:r w:rsidR="00782533" w:rsidRPr="00D55D2A">
        <w:rPr>
          <w:rFonts w:cs="Tahoma"/>
          <w:bCs/>
          <w:iCs/>
          <w:color w:val="000000"/>
          <w:sz w:val="22"/>
          <w:szCs w:val="22"/>
        </w:rPr>
        <w:t xml:space="preserve"> </w:t>
      </w:r>
      <w:r w:rsidR="00D36C1E" w:rsidRPr="00D55D2A">
        <w:rPr>
          <w:rFonts w:cs="Tahoma"/>
          <w:bCs/>
          <w:iCs/>
          <w:color w:val="000000"/>
          <w:sz w:val="22"/>
          <w:szCs w:val="22"/>
        </w:rPr>
        <w:t xml:space="preserve">por </w:t>
      </w:r>
      <w:r w:rsidR="009F4BB6" w:rsidRPr="00D55D2A">
        <w:rPr>
          <w:rFonts w:cs="Tahoma"/>
          <w:bCs/>
          <w:iCs/>
          <w:color w:val="000000"/>
          <w:sz w:val="22"/>
          <w:szCs w:val="22"/>
        </w:rPr>
        <w:t>cooptación, las</w:t>
      </w:r>
      <w:r w:rsidRPr="00D55D2A">
        <w:rPr>
          <w:rFonts w:cs="Tahoma"/>
          <w:bCs/>
          <w:iCs/>
          <w:color w:val="000000"/>
          <w:sz w:val="22"/>
          <w:szCs w:val="22"/>
        </w:rPr>
        <w:t xml:space="preserve"> personas que hayan de cubrir las vacantes producidas y que las ocuparán hasta que se reúna </w:t>
      </w:r>
      <w:smartTag w:uri="urn:schemas-microsoft-com:office:smarttags" w:element="PersonName">
        <w:smartTagPr>
          <w:attr w:name="ProductID" w:val="la primera Junta General"/>
        </w:smartTagPr>
        <w:r w:rsidRPr="00D55D2A">
          <w:rPr>
            <w:rFonts w:cs="Tahoma"/>
            <w:bCs/>
            <w:iCs/>
            <w:color w:val="000000"/>
            <w:sz w:val="22"/>
            <w:szCs w:val="22"/>
          </w:rPr>
          <w:t>la primera Junta General</w:t>
        </w:r>
      </w:smartTag>
      <w:r w:rsidRPr="00D55D2A">
        <w:rPr>
          <w:rFonts w:cs="Tahoma"/>
          <w:bCs/>
          <w:iCs/>
          <w:color w:val="000000"/>
          <w:sz w:val="22"/>
          <w:szCs w:val="22"/>
        </w:rPr>
        <w:t>, que podrá o no ratificar los nombramientos realizados.</w:t>
      </w:r>
    </w:p>
    <w:p w14:paraId="71521FD0"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Los Administradores no podrán ejercer su cargo por un plazo mayor de cuatro años, aunque podrán ser indefinidamente reelegidos.</w:t>
      </w:r>
    </w:p>
    <w:p w14:paraId="769B60AD" w14:textId="77777777"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El Secretario será elegido, por el Consejo de Administración y podrá ser o no vocal del mismo. Si no concurriere a alguna reunión del Consejo, le sustituirá el Consejero que designen los asistentes a la reunión.</w:t>
      </w:r>
    </w:p>
    <w:p w14:paraId="41D8BF43" w14:textId="77777777" w:rsidR="000E34CD" w:rsidRPr="00D55D2A" w:rsidRDefault="000E34CD" w:rsidP="000E34CD">
      <w:pPr>
        <w:ind w:left="567" w:right="144" w:firstLine="709"/>
        <w:jc w:val="both"/>
        <w:rPr>
          <w:rFonts w:cs="Tahoma"/>
          <w:bCs/>
          <w:iCs/>
          <w:color w:val="000000"/>
          <w:sz w:val="22"/>
          <w:szCs w:val="22"/>
        </w:rPr>
      </w:pPr>
    </w:p>
    <w:p w14:paraId="332E5544" w14:textId="77777777" w:rsidR="000E34CD" w:rsidRPr="00D55D2A" w:rsidRDefault="000E34CD" w:rsidP="000E34CD">
      <w:pPr>
        <w:ind w:left="567" w:right="1"/>
        <w:jc w:val="both"/>
        <w:rPr>
          <w:rFonts w:cs="Tahoma"/>
          <w:bCs/>
          <w:iCs/>
          <w:color w:val="000000"/>
          <w:sz w:val="22"/>
          <w:szCs w:val="22"/>
        </w:rPr>
      </w:pPr>
    </w:p>
    <w:p w14:paraId="1389E913"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ARTÍCULO 21º: Duración del mandato</w:t>
      </w:r>
    </w:p>
    <w:p w14:paraId="2CBF2970"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Los miembros del Consejo de Administracion desempeñarán su cargo por el plazo máximo de cuatro años, aunque podrán ser indefinidamente reelegidos por igual periodo de duración. Sin embargo, los miembros del Consejo de Administracion que sean Consejeros del Cabildo Insular o Concejales de los ayuntamientos u ostenten otro cargo público en virtud del cual han sido nombrados miembros del Consejo, cesarán automáticamente si perdieran esta condición. </w:t>
      </w:r>
    </w:p>
    <w:p w14:paraId="3CA5759F" w14:textId="77777777" w:rsidR="000E34CD" w:rsidRPr="00D55D2A" w:rsidRDefault="000E34CD" w:rsidP="000E34CD">
      <w:pPr>
        <w:tabs>
          <w:tab w:val="left" w:pos="3960"/>
        </w:tabs>
        <w:ind w:left="567" w:right="1" w:firstLine="709"/>
        <w:jc w:val="both"/>
        <w:rPr>
          <w:rFonts w:cs="Tahoma"/>
          <w:bCs/>
          <w:iCs/>
          <w:color w:val="000000"/>
          <w:sz w:val="22"/>
          <w:szCs w:val="22"/>
        </w:rPr>
      </w:pPr>
      <w:r w:rsidRPr="00D55D2A">
        <w:rPr>
          <w:rFonts w:cs="Tahoma"/>
          <w:bCs/>
          <w:iCs/>
          <w:color w:val="000000"/>
          <w:sz w:val="22"/>
          <w:szCs w:val="22"/>
        </w:rPr>
        <w:lastRenderedPageBreak/>
        <w:t xml:space="preserve">Los administradores serán remunerados en los términos que fije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de la Sociedad </w:t>
      </w:r>
    </w:p>
    <w:p w14:paraId="329E16A0" w14:textId="77777777" w:rsidR="000E34CD" w:rsidRPr="00D55D2A" w:rsidRDefault="000E34CD" w:rsidP="000E34CD">
      <w:pPr>
        <w:tabs>
          <w:tab w:val="left" w:leader="underscore" w:pos="142"/>
        </w:tabs>
        <w:spacing w:before="468"/>
        <w:ind w:left="567" w:right="1" w:firstLine="709"/>
        <w:jc w:val="both"/>
        <w:outlineLvl w:val="0"/>
        <w:rPr>
          <w:rFonts w:cs="Tahoma"/>
          <w:b/>
          <w:bCs/>
          <w:iCs/>
          <w:color w:val="000000"/>
          <w:sz w:val="22"/>
          <w:szCs w:val="22"/>
        </w:rPr>
      </w:pPr>
      <w:r w:rsidRPr="00D55D2A">
        <w:rPr>
          <w:rFonts w:cs="Tahoma"/>
          <w:b/>
          <w:bCs/>
          <w:iCs/>
          <w:color w:val="000000"/>
          <w:sz w:val="22"/>
          <w:szCs w:val="22"/>
        </w:rPr>
        <w:t>ARTICULO</w:t>
      </w:r>
      <w:r w:rsidRPr="00D55D2A">
        <w:rPr>
          <w:rFonts w:cs="Tahoma"/>
          <w:b/>
          <w:bCs/>
          <w:iCs/>
          <w:color w:val="000000"/>
          <w:sz w:val="22"/>
          <w:szCs w:val="22"/>
          <w:vertAlign w:val="subscript"/>
        </w:rPr>
        <w:t>.</w:t>
      </w:r>
      <w:r w:rsidRPr="00D55D2A">
        <w:rPr>
          <w:rFonts w:cs="Tahoma"/>
          <w:b/>
          <w:bCs/>
          <w:iCs/>
          <w:color w:val="000000"/>
          <w:sz w:val="22"/>
          <w:szCs w:val="22"/>
        </w:rPr>
        <w:t xml:space="preserve"> 22º: DELIBERACIONES Y ACUERDOS</w:t>
      </w:r>
    </w:p>
    <w:p w14:paraId="75D6C500" w14:textId="083EE75B" w:rsidR="000E34CD" w:rsidRPr="00D55D2A" w:rsidRDefault="000E34CD" w:rsidP="000E34CD">
      <w:pPr>
        <w:widowControl w:val="0"/>
        <w:numPr>
          <w:ilvl w:val="0"/>
          <w:numId w:val="4"/>
        </w:numPr>
        <w:tabs>
          <w:tab w:val="clear" w:pos="0"/>
          <w:tab w:val="num" w:pos="142"/>
        </w:tabs>
        <w:autoSpaceDE w:val="0"/>
        <w:autoSpaceDN w:val="0"/>
        <w:spacing w:before="100" w:beforeAutospacing="1" w:after="100" w:afterAutospacing="1"/>
        <w:ind w:left="567" w:right="1" w:firstLine="709"/>
        <w:jc w:val="both"/>
        <w:rPr>
          <w:rFonts w:cs="Tahoma"/>
          <w:bCs/>
          <w:iCs/>
          <w:color w:val="000000"/>
          <w:sz w:val="22"/>
          <w:szCs w:val="22"/>
        </w:rPr>
      </w:pPr>
      <w:r w:rsidRPr="00D55D2A">
        <w:rPr>
          <w:rFonts w:cs="Tahoma"/>
          <w:bCs/>
          <w:iCs/>
          <w:color w:val="000000"/>
          <w:sz w:val="22"/>
          <w:szCs w:val="22"/>
        </w:rPr>
        <w:t xml:space="preserve">El Consejo se reunirá, de ordinario, en el domicilio </w:t>
      </w:r>
      <w:r w:rsidR="009F4BB6" w:rsidRPr="00D55D2A">
        <w:rPr>
          <w:rFonts w:cs="Tahoma"/>
          <w:bCs/>
          <w:iCs/>
          <w:color w:val="000000"/>
          <w:sz w:val="22"/>
          <w:szCs w:val="22"/>
        </w:rPr>
        <w:t>social,</w:t>
      </w:r>
      <w:r w:rsidRPr="00D55D2A">
        <w:rPr>
          <w:rFonts w:cs="Tahoma"/>
          <w:bCs/>
          <w:iCs/>
          <w:color w:val="000000"/>
          <w:sz w:val="22"/>
          <w:szCs w:val="22"/>
        </w:rPr>
        <w:t xml:space="preserve"> pero podrá también celebrarse en otro que determinará el Presidente y que se señalará en la correspondiente convocatoria.</w:t>
      </w:r>
    </w:p>
    <w:p w14:paraId="4B5078C6" w14:textId="77777777" w:rsidR="000E34CD" w:rsidRPr="00D55D2A" w:rsidRDefault="000E34CD" w:rsidP="000E34CD">
      <w:pPr>
        <w:widowControl w:val="0"/>
        <w:numPr>
          <w:ilvl w:val="0"/>
          <w:numId w:val="4"/>
        </w:numPr>
        <w:tabs>
          <w:tab w:val="clear" w:pos="0"/>
          <w:tab w:val="num" w:pos="142"/>
        </w:tabs>
        <w:autoSpaceDE w:val="0"/>
        <w:autoSpaceDN w:val="0"/>
        <w:spacing w:before="100" w:beforeAutospacing="1" w:after="100" w:afterAutospacing="1"/>
        <w:ind w:left="567" w:right="1" w:firstLine="709"/>
        <w:jc w:val="both"/>
        <w:rPr>
          <w:rFonts w:cs="Tahoma"/>
          <w:bCs/>
          <w:iCs/>
          <w:color w:val="000000"/>
          <w:sz w:val="22"/>
          <w:szCs w:val="22"/>
        </w:rPr>
      </w:pPr>
      <w:r w:rsidRPr="00D55D2A">
        <w:rPr>
          <w:rFonts w:cs="Tahoma"/>
          <w:bCs/>
          <w:iCs/>
          <w:color w:val="000000"/>
          <w:sz w:val="22"/>
          <w:szCs w:val="22"/>
        </w:rPr>
        <w:t>El Consejo se reunirá, previa convocatoria del Presidente, por propia iniciativa de éste o a petición de una tercera parte de los vocales. La convocatoria, salvo razones de urgencia, se hará con cuarenta y ocho horas de antelación y fijando los asuntos a tratar.</w:t>
      </w:r>
    </w:p>
    <w:p w14:paraId="693633CC" w14:textId="1DE98784" w:rsidR="000E34CD" w:rsidRPr="00D55D2A" w:rsidRDefault="000E34CD" w:rsidP="000E34CD">
      <w:pPr>
        <w:widowControl w:val="0"/>
        <w:numPr>
          <w:ilvl w:val="0"/>
          <w:numId w:val="4"/>
        </w:numPr>
        <w:tabs>
          <w:tab w:val="clear" w:pos="0"/>
          <w:tab w:val="num" w:pos="142"/>
        </w:tabs>
        <w:autoSpaceDE w:val="0"/>
        <w:autoSpaceDN w:val="0"/>
        <w:spacing w:before="100" w:beforeAutospacing="1" w:after="100" w:afterAutospacing="1"/>
        <w:ind w:left="567" w:right="1" w:firstLine="709"/>
        <w:jc w:val="both"/>
        <w:rPr>
          <w:rFonts w:cs="Tahoma"/>
          <w:bCs/>
          <w:iCs/>
          <w:color w:val="000000"/>
          <w:sz w:val="22"/>
          <w:szCs w:val="22"/>
        </w:rPr>
      </w:pPr>
      <w:r w:rsidRPr="00D55D2A">
        <w:rPr>
          <w:rFonts w:cs="Tahoma"/>
          <w:bCs/>
          <w:iCs/>
          <w:color w:val="000000"/>
          <w:sz w:val="22"/>
          <w:szCs w:val="22"/>
        </w:rPr>
        <w:t xml:space="preserve">Para la válida constitución del Consejo se precisa la concurrencia, al </w:t>
      </w:r>
      <w:r w:rsidR="009F4BB6" w:rsidRPr="00D55D2A">
        <w:rPr>
          <w:rFonts w:cs="Tahoma"/>
          <w:bCs/>
          <w:iCs/>
          <w:color w:val="000000"/>
          <w:sz w:val="22"/>
          <w:szCs w:val="22"/>
        </w:rPr>
        <w:t>menos, de</w:t>
      </w:r>
      <w:r w:rsidRPr="00D55D2A">
        <w:rPr>
          <w:rFonts w:cs="Tahoma"/>
          <w:bCs/>
          <w:iCs/>
          <w:color w:val="000000"/>
          <w:sz w:val="22"/>
          <w:szCs w:val="22"/>
        </w:rPr>
        <w:t xml:space="preserve"> la mitad más uno de sus componentes; los acuerdos se adoptarán por </w:t>
      </w:r>
      <w:r w:rsidRPr="00D55D2A">
        <w:rPr>
          <w:rFonts w:cs="Tahoma"/>
          <w:bCs/>
          <w:color w:val="000000"/>
          <w:sz w:val="22"/>
          <w:szCs w:val="22"/>
        </w:rPr>
        <w:t xml:space="preserve">mayoría </w:t>
      </w:r>
      <w:r w:rsidRPr="00D55D2A">
        <w:rPr>
          <w:rFonts w:cs="Tahoma"/>
          <w:bCs/>
          <w:iCs/>
          <w:color w:val="000000"/>
          <w:sz w:val="22"/>
          <w:szCs w:val="22"/>
        </w:rPr>
        <w:t>absoluta de los Consejeros asistentes a la reunión y en caso de empate decidirá el Presidente.</w:t>
      </w:r>
    </w:p>
    <w:p w14:paraId="5F6DFA37" w14:textId="77777777" w:rsidR="000E34CD" w:rsidRPr="00D55D2A" w:rsidRDefault="000E34CD" w:rsidP="000E34CD">
      <w:pPr>
        <w:widowControl w:val="0"/>
        <w:numPr>
          <w:ilvl w:val="0"/>
          <w:numId w:val="4"/>
        </w:numPr>
        <w:tabs>
          <w:tab w:val="clear" w:pos="0"/>
          <w:tab w:val="num" w:pos="142"/>
        </w:tabs>
        <w:autoSpaceDE w:val="0"/>
        <w:autoSpaceDN w:val="0"/>
        <w:spacing w:before="100" w:beforeAutospacing="1" w:after="100" w:afterAutospacing="1"/>
        <w:ind w:left="567" w:right="1" w:firstLine="709"/>
        <w:jc w:val="both"/>
        <w:rPr>
          <w:rFonts w:cs="Tahoma"/>
          <w:bCs/>
          <w:iCs/>
          <w:color w:val="000000"/>
          <w:sz w:val="22"/>
          <w:szCs w:val="22"/>
        </w:rPr>
      </w:pPr>
      <w:r w:rsidRPr="00D55D2A">
        <w:rPr>
          <w:rFonts w:cs="Tahoma"/>
          <w:bCs/>
          <w:iCs/>
          <w:color w:val="000000"/>
          <w:sz w:val="22"/>
          <w:szCs w:val="22"/>
        </w:rPr>
        <w:t>De las sesiones se levantará acta que se aprobará, al final de la sesión o en la sesión siguiente y será firmada por el Presidente y el Secretario.</w:t>
      </w:r>
    </w:p>
    <w:p w14:paraId="1924F968" w14:textId="77777777" w:rsidR="000E34CD" w:rsidRPr="00D55D2A" w:rsidRDefault="000E34CD" w:rsidP="00341132">
      <w:pPr>
        <w:widowControl w:val="0"/>
        <w:numPr>
          <w:ilvl w:val="0"/>
          <w:numId w:val="4"/>
        </w:numPr>
        <w:tabs>
          <w:tab w:val="clear" w:pos="0"/>
          <w:tab w:val="num" w:pos="142"/>
        </w:tabs>
        <w:autoSpaceDE w:val="0"/>
        <w:autoSpaceDN w:val="0"/>
        <w:spacing w:before="100" w:beforeAutospacing="1" w:after="100" w:afterAutospacing="1"/>
        <w:ind w:left="567" w:right="1" w:firstLine="709"/>
        <w:jc w:val="both"/>
        <w:rPr>
          <w:rFonts w:cs="Tahoma"/>
          <w:bCs/>
          <w:iCs/>
          <w:color w:val="000000"/>
          <w:sz w:val="22"/>
          <w:szCs w:val="22"/>
        </w:rPr>
      </w:pPr>
      <w:r w:rsidRPr="00D55D2A">
        <w:rPr>
          <w:rFonts w:cs="Tahoma"/>
          <w:bCs/>
          <w:iCs/>
          <w:color w:val="000000"/>
          <w:sz w:val="22"/>
          <w:szCs w:val="22"/>
        </w:rPr>
        <w:t xml:space="preserve">La periodicidad de las </w:t>
      </w:r>
      <w:r w:rsidRPr="00D55D2A">
        <w:rPr>
          <w:rFonts w:cs="Tahoma"/>
          <w:bCs/>
          <w:color w:val="000000"/>
          <w:sz w:val="22"/>
          <w:szCs w:val="22"/>
        </w:rPr>
        <w:t xml:space="preserve">reuniones </w:t>
      </w:r>
      <w:r w:rsidRPr="00D55D2A">
        <w:rPr>
          <w:rFonts w:cs="Tahoma"/>
          <w:bCs/>
          <w:iCs/>
          <w:color w:val="000000"/>
          <w:sz w:val="22"/>
          <w:szCs w:val="22"/>
        </w:rPr>
        <w:t>del Consejo de Administración será, como mínimo, de una al trimestre.</w:t>
      </w:r>
    </w:p>
    <w:p w14:paraId="3A80D410" w14:textId="77777777" w:rsidR="000E34CD" w:rsidRPr="00D55D2A" w:rsidRDefault="000E34CD" w:rsidP="000E34CD">
      <w:pPr>
        <w:ind w:left="567" w:firstLine="709"/>
        <w:jc w:val="both"/>
        <w:outlineLvl w:val="0"/>
        <w:rPr>
          <w:rFonts w:cs="Tahoma"/>
          <w:b/>
          <w:bCs/>
          <w:iCs/>
          <w:color w:val="000000"/>
          <w:sz w:val="22"/>
          <w:szCs w:val="22"/>
        </w:rPr>
      </w:pPr>
    </w:p>
    <w:p w14:paraId="7B543603"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ARTICULO 23º: FACULTADES DEL CONSEJO DE ADMINISTRACION.</w:t>
      </w:r>
    </w:p>
    <w:p w14:paraId="68A906E0"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3779ADE5"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 xml:space="preserve">El Consejo de Administración está investido de los poderes más amplios para dirigir, administrar, disponer de sus bienes y representar a la Sociedad, correspondiéndole todas las atribuciones que no se hallen expresamente reservadas a </w:t>
      </w:r>
      <w:smartTag w:uri="urn:schemas-microsoft-com:office:smarttags" w:element="PersonName">
        <w:smartTagPr>
          <w:attr w:name="ProductID" w:val="la Junta General."/>
        </w:smartTagPr>
        <w:r w:rsidRPr="00D55D2A">
          <w:rPr>
            <w:rFonts w:cs="Tahoma"/>
            <w:bCs/>
            <w:iCs/>
            <w:color w:val="000000"/>
            <w:sz w:val="22"/>
            <w:szCs w:val="22"/>
          </w:rPr>
          <w:t>la Junta General.</w:t>
        </w:r>
      </w:smartTag>
    </w:p>
    <w:p w14:paraId="521100F5"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715E9DE1"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 xml:space="preserve">Con mero carácter </w:t>
      </w:r>
      <w:r w:rsidRPr="00D55D2A">
        <w:rPr>
          <w:rFonts w:cs="Tahoma"/>
          <w:bCs/>
          <w:color w:val="000000"/>
          <w:sz w:val="22"/>
          <w:szCs w:val="22"/>
        </w:rPr>
        <w:t xml:space="preserve">enunciativo </w:t>
      </w:r>
      <w:r w:rsidRPr="00D55D2A">
        <w:rPr>
          <w:rFonts w:cs="Tahoma"/>
          <w:bCs/>
          <w:iCs/>
          <w:color w:val="000000"/>
          <w:sz w:val="22"/>
          <w:szCs w:val="22"/>
        </w:rPr>
        <w:t>y sin que ello indique una restricción del carácter general de sus facultades, tendrá las siguientes:</w:t>
      </w:r>
    </w:p>
    <w:p w14:paraId="55DBA9A3" w14:textId="77777777" w:rsidR="000E34CD" w:rsidRPr="00D55D2A" w:rsidRDefault="000E34CD" w:rsidP="000E34CD">
      <w:pPr>
        <w:pStyle w:val="Style2"/>
        <w:adjustRightInd/>
        <w:ind w:left="567"/>
        <w:jc w:val="both"/>
        <w:rPr>
          <w:rFonts w:ascii="Tahoma" w:hAnsi="Tahoma" w:cs="Tahoma"/>
          <w:bCs/>
          <w:iCs/>
          <w:color w:val="000000"/>
          <w:sz w:val="22"/>
          <w:szCs w:val="22"/>
        </w:rPr>
      </w:pPr>
    </w:p>
    <w:p w14:paraId="6707B771" w14:textId="0EC3B59F" w:rsidR="000E34CD" w:rsidRPr="00D55D2A" w:rsidRDefault="000E34CD" w:rsidP="000E34CD">
      <w:pPr>
        <w:widowControl w:val="0"/>
        <w:numPr>
          <w:ilvl w:val="0"/>
          <w:numId w:val="2"/>
        </w:numPr>
        <w:tabs>
          <w:tab w:val="clear" w:pos="856"/>
          <w:tab w:val="num" w:pos="142"/>
        </w:tabs>
        <w:autoSpaceDE w:val="0"/>
        <w:autoSpaceDN w:val="0"/>
        <w:ind w:left="567" w:firstLine="709"/>
        <w:jc w:val="both"/>
        <w:rPr>
          <w:rFonts w:cs="Tahoma"/>
          <w:bCs/>
          <w:iCs/>
          <w:color w:val="000000"/>
          <w:sz w:val="22"/>
          <w:szCs w:val="22"/>
        </w:rPr>
      </w:pPr>
      <w:r w:rsidRPr="00D55D2A">
        <w:rPr>
          <w:rFonts w:cs="Tahoma"/>
          <w:bCs/>
          <w:iCs/>
          <w:color w:val="000000"/>
          <w:sz w:val="22"/>
          <w:szCs w:val="22"/>
        </w:rPr>
        <w:t xml:space="preserve">Designar de entre sus miembros al Vicepresidente o Vicepresidentes, en su caso, así </w:t>
      </w:r>
      <w:r w:rsidR="009F4BB6" w:rsidRPr="00D55D2A">
        <w:rPr>
          <w:rFonts w:cs="Tahoma"/>
          <w:bCs/>
          <w:iCs/>
          <w:color w:val="000000"/>
          <w:sz w:val="22"/>
          <w:szCs w:val="22"/>
        </w:rPr>
        <w:t xml:space="preserve">como </w:t>
      </w:r>
      <w:r w:rsidR="009F4BB6" w:rsidRPr="00D55D2A">
        <w:rPr>
          <w:rFonts w:cs="Tahoma"/>
          <w:bCs/>
          <w:color w:val="000000"/>
          <w:sz w:val="22"/>
          <w:szCs w:val="22"/>
        </w:rPr>
        <w:t>al</w:t>
      </w:r>
      <w:r w:rsidRPr="00D55D2A">
        <w:rPr>
          <w:rFonts w:cs="Tahoma"/>
          <w:bCs/>
          <w:color w:val="000000"/>
          <w:sz w:val="22"/>
          <w:szCs w:val="22"/>
        </w:rPr>
        <w:t xml:space="preserve"> </w:t>
      </w:r>
      <w:r w:rsidRPr="00D55D2A">
        <w:rPr>
          <w:rFonts w:cs="Tahoma"/>
          <w:bCs/>
          <w:iCs/>
          <w:color w:val="000000"/>
          <w:sz w:val="22"/>
          <w:szCs w:val="22"/>
        </w:rPr>
        <w:t>Secretario, que podrá no ser Consejero.</w:t>
      </w:r>
    </w:p>
    <w:p w14:paraId="2E15531A" w14:textId="77777777" w:rsidR="000E34CD" w:rsidRPr="00D55D2A" w:rsidRDefault="000E34CD" w:rsidP="000E34CD">
      <w:pPr>
        <w:pStyle w:val="Style2"/>
        <w:tabs>
          <w:tab w:val="num" w:pos="142"/>
        </w:tabs>
        <w:adjustRightInd/>
        <w:ind w:left="567" w:firstLine="709"/>
        <w:jc w:val="both"/>
        <w:rPr>
          <w:rFonts w:ascii="Tahoma" w:hAnsi="Tahoma" w:cs="Tahoma"/>
          <w:bCs/>
          <w:iCs/>
          <w:color w:val="000000"/>
          <w:sz w:val="22"/>
          <w:szCs w:val="22"/>
        </w:rPr>
      </w:pPr>
    </w:p>
    <w:p w14:paraId="0321D940" w14:textId="77777777" w:rsidR="000E34CD" w:rsidRPr="00D55D2A" w:rsidRDefault="000E34CD" w:rsidP="000E34CD">
      <w:pPr>
        <w:widowControl w:val="0"/>
        <w:numPr>
          <w:ilvl w:val="0"/>
          <w:numId w:val="2"/>
        </w:numPr>
        <w:tabs>
          <w:tab w:val="clear" w:pos="856"/>
          <w:tab w:val="num" w:pos="142"/>
        </w:tabs>
        <w:autoSpaceDE w:val="0"/>
        <w:autoSpaceDN w:val="0"/>
        <w:ind w:left="567" w:firstLine="709"/>
        <w:jc w:val="both"/>
        <w:rPr>
          <w:rFonts w:cs="Tahoma"/>
          <w:bCs/>
          <w:iCs/>
          <w:color w:val="000000"/>
          <w:sz w:val="22"/>
          <w:szCs w:val="22"/>
        </w:rPr>
      </w:pPr>
      <w:r w:rsidRPr="00D55D2A">
        <w:rPr>
          <w:rFonts w:cs="Tahoma"/>
          <w:bCs/>
          <w:iCs/>
          <w:color w:val="000000"/>
          <w:sz w:val="22"/>
          <w:szCs w:val="22"/>
        </w:rPr>
        <w:t>Designar los miembros del Consejo que han de firmar las acciones representativas del capital social.</w:t>
      </w:r>
    </w:p>
    <w:p w14:paraId="449826B2" w14:textId="77777777" w:rsidR="000E34CD" w:rsidRPr="00D55D2A" w:rsidRDefault="000E34CD" w:rsidP="000E34CD">
      <w:pPr>
        <w:pStyle w:val="Style2"/>
        <w:tabs>
          <w:tab w:val="num" w:pos="142"/>
        </w:tabs>
        <w:adjustRightInd/>
        <w:ind w:left="567" w:firstLine="709"/>
        <w:jc w:val="both"/>
        <w:rPr>
          <w:rFonts w:ascii="Tahoma" w:hAnsi="Tahoma" w:cs="Tahoma"/>
          <w:bCs/>
          <w:iCs/>
          <w:color w:val="000000"/>
          <w:sz w:val="22"/>
          <w:szCs w:val="22"/>
        </w:rPr>
      </w:pPr>
    </w:p>
    <w:p w14:paraId="1C114838" w14:textId="05E258FA" w:rsidR="000E34CD" w:rsidRPr="00D55D2A" w:rsidRDefault="000E34CD" w:rsidP="000E34CD">
      <w:pPr>
        <w:tabs>
          <w:tab w:val="num" w:pos="142"/>
        </w:tabs>
        <w:ind w:left="567" w:firstLine="709"/>
        <w:jc w:val="both"/>
        <w:rPr>
          <w:rFonts w:cs="Tahoma"/>
          <w:bCs/>
          <w:iCs/>
          <w:color w:val="000000"/>
          <w:sz w:val="22"/>
          <w:szCs w:val="22"/>
        </w:rPr>
      </w:pPr>
      <w:r w:rsidRPr="00D55D2A">
        <w:rPr>
          <w:rFonts w:cs="Tahoma"/>
          <w:bCs/>
          <w:iCs/>
          <w:color w:val="000000"/>
          <w:sz w:val="22"/>
          <w:szCs w:val="22"/>
        </w:rPr>
        <w:t xml:space="preserve">c) Convocar las Juntas, tanto Ordinarias como Extraordinarias cómo y cuando proceda, conforme a los presentes Estatutos y </w:t>
      </w:r>
      <w:r w:rsidRPr="00D55D2A">
        <w:rPr>
          <w:rFonts w:cs="Tahoma"/>
          <w:bCs/>
          <w:color w:val="000000"/>
          <w:sz w:val="22"/>
          <w:szCs w:val="22"/>
        </w:rPr>
        <w:t xml:space="preserve">a </w:t>
      </w:r>
      <w:r w:rsidR="009F4BB6">
        <w:rPr>
          <w:rFonts w:cs="Tahoma"/>
          <w:bCs/>
          <w:color w:val="000000"/>
          <w:sz w:val="22"/>
          <w:szCs w:val="22"/>
        </w:rPr>
        <w:t>l</w:t>
      </w:r>
      <w:r w:rsidRPr="00D55D2A">
        <w:rPr>
          <w:rFonts w:cs="Tahoma"/>
          <w:bCs/>
          <w:iCs/>
          <w:color w:val="000000"/>
          <w:sz w:val="22"/>
          <w:szCs w:val="22"/>
        </w:rPr>
        <w:t xml:space="preserve">a Ley, redactando el Orden del Día y formulando las propuestas adecuadas a la clase de </w:t>
      </w:r>
      <w:r w:rsidRPr="00D55D2A">
        <w:rPr>
          <w:rFonts w:cs="Tahoma"/>
          <w:bCs/>
          <w:color w:val="000000"/>
          <w:sz w:val="22"/>
          <w:szCs w:val="22"/>
        </w:rPr>
        <w:t xml:space="preserve">Junta </w:t>
      </w:r>
      <w:r w:rsidRPr="00D55D2A">
        <w:rPr>
          <w:rFonts w:cs="Tahoma"/>
          <w:bCs/>
          <w:iCs/>
          <w:color w:val="000000"/>
          <w:sz w:val="22"/>
          <w:szCs w:val="22"/>
        </w:rPr>
        <w:t>que se convoque.</w:t>
      </w:r>
    </w:p>
    <w:p w14:paraId="5E0C56BF" w14:textId="77777777" w:rsidR="000E34CD" w:rsidRPr="00D55D2A" w:rsidRDefault="000E34CD" w:rsidP="000E34CD">
      <w:pPr>
        <w:pStyle w:val="Style2"/>
        <w:tabs>
          <w:tab w:val="num" w:pos="142"/>
        </w:tabs>
        <w:adjustRightInd/>
        <w:ind w:left="567" w:firstLine="709"/>
        <w:jc w:val="both"/>
        <w:rPr>
          <w:rFonts w:ascii="Tahoma" w:hAnsi="Tahoma" w:cs="Tahoma"/>
          <w:bCs/>
          <w:iCs/>
          <w:color w:val="000000"/>
          <w:sz w:val="22"/>
          <w:szCs w:val="22"/>
        </w:rPr>
      </w:pPr>
    </w:p>
    <w:p w14:paraId="1A68C564" w14:textId="77777777" w:rsidR="000E34CD" w:rsidRPr="00D55D2A" w:rsidRDefault="000E34CD" w:rsidP="000E34CD">
      <w:pPr>
        <w:widowControl w:val="0"/>
        <w:numPr>
          <w:ilvl w:val="0"/>
          <w:numId w:val="3"/>
        </w:numPr>
        <w:tabs>
          <w:tab w:val="clear" w:pos="864"/>
          <w:tab w:val="num" w:pos="142"/>
        </w:tabs>
        <w:autoSpaceDE w:val="0"/>
        <w:autoSpaceDN w:val="0"/>
        <w:ind w:left="567" w:firstLine="709"/>
        <w:jc w:val="both"/>
        <w:rPr>
          <w:rFonts w:cs="Tahoma"/>
          <w:bCs/>
          <w:iCs/>
          <w:color w:val="000000"/>
          <w:sz w:val="22"/>
          <w:szCs w:val="22"/>
        </w:rPr>
      </w:pPr>
      <w:r w:rsidRPr="00D55D2A">
        <w:rPr>
          <w:rFonts w:cs="Tahoma"/>
          <w:bCs/>
          <w:iCs/>
          <w:color w:val="000000"/>
          <w:sz w:val="22"/>
          <w:szCs w:val="22"/>
        </w:rPr>
        <w:t>Nombrar, remover y fijar la estructura y funciones de los cargos directivos de la Sociedad.</w:t>
      </w:r>
    </w:p>
    <w:p w14:paraId="4069454D" w14:textId="77777777" w:rsidR="000E34CD" w:rsidRPr="00D55D2A" w:rsidRDefault="000E34CD" w:rsidP="000E34CD">
      <w:pPr>
        <w:pStyle w:val="Style2"/>
        <w:tabs>
          <w:tab w:val="num" w:pos="142"/>
        </w:tabs>
        <w:adjustRightInd/>
        <w:ind w:left="567" w:firstLine="709"/>
        <w:jc w:val="both"/>
        <w:rPr>
          <w:rFonts w:ascii="Tahoma" w:hAnsi="Tahoma" w:cs="Tahoma"/>
          <w:bCs/>
          <w:iCs/>
          <w:color w:val="000000"/>
          <w:sz w:val="22"/>
          <w:szCs w:val="22"/>
        </w:rPr>
      </w:pPr>
    </w:p>
    <w:p w14:paraId="219468C0" w14:textId="77777777" w:rsidR="000E34CD" w:rsidRPr="00D55D2A" w:rsidRDefault="000E34CD" w:rsidP="000E34CD">
      <w:pPr>
        <w:widowControl w:val="0"/>
        <w:numPr>
          <w:ilvl w:val="0"/>
          <w:numId w:val="3"/>
        </w:numPr>
        <w:tabs>
          <w:tab w:val="clear" w:pos="864"/>
          <w:tab w:val="num" w:pos="142"/>
        </w:tabs>
        <w:autoSpaceDE w:val="0"/>
        <w:autoSpaceDN w:val="0"/>
        <w:ind w:left="567" w:firstLine="709"/>
        <w:jc w:val="both"/>
        <w:rPr>
          <w:rFonts w:cs="Tahoma"/>
          <w:bCs/>
          <w:iCs/>
          <w:color w:val="000000"/>
          <w:sz w:val="22"/>
          <w:szCs w:val="22"/>
        </w:rPr>
      </w:pPr>
      <w:r w:rsidRPr="00D55D2A">
        <w:rPr>
          <w:rFonts w:cs="Tahoma"/>
          <w:bCs/>
          <w:iCs/>
          <w:color w:val="000000"/>
          <w:sz w:val="22"/>
          <w:szCs w:val="22"/>
        </w:rPr>
        <w:t xml:space="preserve">Nombrar al Gerente y fijar sus retribuciones. </w:t>
      </w:r>
    </w:p>
    <w:p w14:paraId="5583560E" w14:textId="77777777" w:rsidR="000E34CD" w:rsidRPr="00D55D2A" w:rsidRDefault="000E34CD" w:rsidP="000E34CD">
      <w:pPr>
        <w:ind w:left="567" w:firstLine="709"/>
        <w:jc w:val="both"/>
        <w:rPr>
          <w:rFonts w:cs="Tahoma"/>
          <w:bCs/>
          <w:iCs/>
          <w:color w:val="000000"/>
          <w:sz w:val="22"/>
          <w:szCs w:val="22"/>
        </w:rPr>
      </w:pPr>
    </w:p>
    <w:p w14:paraId="2A893BCB" w14:textId="6934FE28" w:rsidR="000E34CD" w:rsidRPr="00D55D2A" w:rsidRDefault="000E34CD" w:rsidP="000E34CD">
      <w:pPr>
        <w:widowControl w:val="0"/>
        <w:numPr>
          <w:ilvl w:val="0"/>
          <w:numId w:val="3"/>
        </w:numPr>
        <w:tabs>
          <w:tab w:val="clear" w:pos="864"/>
          <w:tab w:val="num" w:pos="142"/>
        </w:tabs>
        <w:autoSpaceDE w:val="0"/>
        <w:autoSpaceDN w:val="0"/>
        <w:ind w:left="567" w:firstLine="709"/>
        <w:jc w:val="both"/>
        <w:rPr>
          <w:rFonts w:cs="Tahoma"/>
          <w:bCs/>
          <w:iCs/>
          <w:color w:val="000000"/>
          <w:sz w:val="22"/>
          <w:szCs w:val="22"/>
        </w:rPr>
      </w:pPr>
      <w:r w:rsidRPr="00D55D2A">
        <w:rPr>
          <w:rFonts w:cs="Tahoma"/>
          <w:bCs/>
          <w:iCs/>
          <w:color w:val="000000"/>
          <w:sz w:val="22"/>
          <w:szCs w:val="22"/>
        </w:rPr>
        <w:t xml:space="preserve">Resolver y acordar la intervención de la Sociedad en todos los asuntos y actos </w:t>
      </w:r>
      <w:r w:rsidRPr="00D55D2A">
        <w:rPr>
          <w:rFonts w:cs="Tahoma"/>
          <w:bCs/>
          <w:color w:val="000000"/>
          <w:sz w:val="22"/>
          <w:szCs w:val="22"/>
        </w:rPr>
        <w:t xml:space="preserve">administrativos </w:t>
      </w:r>
      <w:r w:rsidRPr="00D55D2A">
        <w:rPr>
          <w:rFonts w:cs="Tahoma"/>
          <w:bCs/>
          <w:iCs/>
          <w:color w:val="000000"/>
          <w:sz w:val="22"/>
          <w:szCs w:val="22"/>
        </w:rPr>
        <w:t xml:space="preserve">y judiciales, civiles y </w:t>
      </w:r>
      <w:r w:rsidRPr="00D55D2A">
        <w:rPr>
          <w:rFonts w:cs="Tahoma"/>
          <w:bCs/>
          <w:color w:val="000000"/>
          <w:sz w:val="22"/>
          <w:szCs w:val="22"/>
        </w:rPr>
        <w:t xml:space="preserve">mercantiles </w:t>
      </w:r>
      <w:r w:rsidRPr="00D55D2A">
        <w:rPr>
          <w:rFonts w:cs="Tahoma"/>
          <w:bCs/>
          <w:iCs/>
          <w:color w:val="000000"/>
          <w:sz w:val="22"/>
          <w:szCs w:val="22"/>
        </w:rPr>
        <w:t xml:space="preserve">y penales, ante </w:t>
      </w:r>
      <w:r w:rsidRPr="00D55D2A">
        <w:rPr>
          <w:rFonts w:cs="Tahoma"/>
          <w:bCs/>
          <w:iCs/>
          <w:color w:val="000000"/>
          <w:sz w:val="22"/>
          <w:szCs w:val="22"/>
        </w:rPr>
        <w:lastRenderedPageBreak/>
        <w:t xml:space="preserve">la </w:t>
      </w:r>
      <w:r w:rsidRPr="00D55D2A">
        <w:rPr>
          <w:rFonts w:cs="Tahoma"/>
          <w:iCs/>
          <w:color w:val="000000"/>
          <w:sz w:val="22"/>
          <w:szCs w:val="22"/>
        </w:rPr>
        <w:t xml:space="preserve">Administración </w:t>
      </w:r>
      <w:r w:rsidRPr="00D55D2A">
        <w:rPr>
          <w:rFonts w:cs="Tahoma"/>
          <w:bCs/>
          <w:iCs/>
          <w:color w:val="000000"/>
          <w:sz w:val="22"/>
          <w:szCs w:val="22"/>
        </w:rPr>
        <w:t xml:space="preserve">del Estado o Corporaciones Públicas de todo orden, así como ante cualquier jurisdicción (ordinaria, administrativa, especial, laboral, </w:t>
      </w:r>
      <w:r w:rsidR="008D5708" w:rsidRPr="00D55D2A">
        <w:rPr>
          <w:rFonts w:cs="Tahoma"/>
          <w:bCs/>
          <w:iCs/>
          <w:color w:val="000000"/>
          <w:sz w:val="22"/>
          <w:szCs w:val="22"/>
        </w:rPr>
        <w:t>etc.</w:t>
      </w:r>
      <w:r w:rsidRPr="00D55D2A">
        <w:rPr>
          <w:rFonts w:cs="Tahoma"/>
          <w:bCs/>
          <w:iCs/>
          <w:color w:val="000000"/>
          <w:sz w:val="22"/>
          <w:szCs w:val="22"/>
        </w:rPr>
        <w:t>) ejerciendo toda clase de acciones que le correspondan en defensa de sus derechos, en juicio o fuera de él, dando y otorgando los oportunos poderes a Procuradores para que representen a la Sociedad ante dichos Tribunales y Organismos, para lo cual estará representado el Consejo</w:t>
      </w:r>
      <w:r w:rsidRPr="00D55D2A">
        <w:rPr>
          <w:rFonts w:cs="Tahoma"/>
          <w:bCs/>
          <w:iCs/>
          <w:color w:val="000000"/>
          <w:sz w:val="22"/>
          <w:szCs w:val="22"/>
          <w:vertAlign w:val="subscript"/>
        </w:rPr>
        <w:t>'</w:t>
      </w:r>
      <w:r w:rsidRPr="00D55D2A">
        <w:rPr>
          <w:rFonts w:cs="Tahoma"/>
          <w:bCs/>
          <w:iCs/>
          <w:color w:val="000000"/>
          <w:sz w:val="22"/>
          <w:szCs w:val="22"/>
        </w:rPr>
        <w:t xml:space="preserve"> por su Presidente o el Consejero que se designe.</w:t>
      </w:r>
    </w:p>
    <w:p w14:paraId="6DC79304"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1C5FEA1B"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Podrá asimismo hacer toda clase de cobros y pagos al Estado y demás Corporaciones Publicas, suscribiendo los oportunos documentos incluso en el Banco de España.</w:t>
      </w:r>
    </w:p>
    <w:p w14:paraId="26A4C5C8" w14:textId="77777777" w:rsidR="000E34CD" w:rsidRPr="00D55D2A" w:rsidRDefault="000E34CD" w:rsidP="000E34CD">
      <w:pPr>
        <w:widowControl w:val="0"/>
        <w:numPr>
          <w:ilvl w:val="0"/>
          <w:numId w:val="3"/>
        </w:numPr>
        <w:tabs>
          <w:tab w:val="clear" w:pos="864"/>
          <w:tab w:val="num" w:pos="142"/>
        </w:tabs>
        <w:autoSpaceDE w:val="0"/>
        <w:autoSpaceDN w:val="0"/>
        <w:ind w:left="567" w:firstLine="709"/>
        <w:jc w:val="both"/>
        <w:rPr>
          <w:rFonts w:cs="Tahoma"/>
          <w:bCs/>
          <w:iCs/>
          <w:color w:val="000000"/>
          <w:sz w:val="22"/>
          <w:szCs w:val="22"/>
        </w:rPr>
      </w:pPr>
      <w:r w:rsidRPr="00D55D2A">
        <w:rPr>
          <w:rFonts w:cs="Tahoma"/>
          <w:bCs/>
          <w:iCs/>
          <w:color w:val="000000"/>
          <w:sz w:val="22"/>
          <w:szCs w:val="22"/>
        </w:rPr>
        <w:t>Dirigir y ordenar la Sociedad y los negocios y bienes que constituyen su activo, atendiendo a la gestión de los mismos de una manera constante. A este fin trazará las normas de gobierno y el régimen de administración de la Sociedad, organizando y reglamentando los servicios técnicos y administrativos, fijando los gastos y aprobando las plantillas de personal.</w:t>
      </w:r>
    </w:p>
    <w:p w14:paraId="1A44576F" w14:textId="77777777" w:rsidR="000E34CD" w:rsidRPr="00D55D2A" w:rsidRDefault="000E34CD" w:rsidP="000E34CD">
      <w:pPr>
        <w:ind w:left="567" w:firstLine="709"/>
        <w:jc w:val="both"/>
        <w:rPr>
          <w:rFonts w:cs="Tahoma"/>
          <w:bCs/>
          <w:iCs/>
          <w:color w:val="000000"/>
          <w:sz w:val="22"/>
          <w:szCs w:val="22"/>
        </w:rPr>
      </w:pPr>
    </w:p>
    <w:p w14:paraId="4ADB05A1"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h) Adoptar los siguientes acuerdos:</w:t>
      </w:r>
    </w:p>
    <w:p w14:paraId="4F73D631"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29ECF470"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Comprar pura o condicionalmente; vender y permutar bienes muebles e inmuebles y participaciones indivisas de las mismos, hacer segregaciones, agrupaciones y declaraciones de obras; dividir material y horizontalmente fincas rústicas y urbanas; constituir hipotecas y cualquier clase de gravámenes y derechos reales y cancelarlos en su caso, comprometer y transigir; y en general, celebrar toda clase de contratos sobre cualquier clase de bienes o derechos mediante los pactos o condiciones que juzgue conveniente, aunque entrañen enajenaciones o gravamen de inmueble, afianzamiento de negocios ajenos, así como renunciar, mediante pago o sin él, a toda clase de privilegios o derechos, e inscribir toda clase de actos, derechos o contratos inscribibles en el Registro de la Propiedad.</w:t>
      </w:r>
    </w:p>
    <w:p w14:paraId="026A2FFA"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3EBF41A4" w14:textId="77777777" w:rsidR="000E34CD" w:rsidRPr="00D55D2A" w:rsidRDefault="000E34CD" w:rsidP="000E34CD">
      <w:pPr>
        <w:ind w:left="567" w:firstLine="709"/>
        <w:jc w:val="both"/>
        <w:rPr>
          <w:rFonts w:cs="Tahoma"/>
          <w:bCs/>
          <w:iCs/>
          <w:color w:val="000000"/>
          <w:sz w:val="22"/>
          <w:szCs w:val="22"/>
        </w:rPr>
      </w:pPr>
      <w:r w:rsidRPr="00D55D2A">
        <w:rPr>
          <w:rFonts w:cs="Tahoma"/>
          <w:bCs/>
          <w:iCs/>
          <w:color w:val="000000"/>
          <w:sz w:val="22"/>
          <w:szCs w:val="22"/>
        </w:rPr>
        <w:t>i) Llevar la firma y actuar en nombre de la Sociedad en toda clase de operaciones bancarias con las Entidades de Crédito, incluso con el Banco de España y otras Entidades de Crédito Oficial.</w:t>
      </w:r>
    </w:p>
    <w:p w14:paraId="4A4616C8"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7DE4DE34" w14:textId="77777777" w:rsidR="000E34CD" w:rsidRPr="00D55D2A" w:rsidRDefault="000E34CD" w:rsidP="000E34CD">
      <w:pPr>
        <w:tabs>
          <w:tab w:val="left" w:pos="142"/>
        </w:tabs>
        <w:ind w:left="567" w:firstLine="709"/>
        <w:jc w:val="both"/>
        <w:rPr>
          <w:rFonts w:cs="Tahoma"/>
          <w:bCs/>
          <w:iCs/>
          <w:color w:val="000000"/>
          <w:sz w:val="22"/>
          <w:szCs w:val="22"/>
        </w:rPr>
      </w:pPr>
      <w:r w:rsidRPr="00D55D2A">
        <w:rPr>
          <w:rFonts w:cs="Tahoma"/>
          <w:bCs/>
          <w:iCs/>
          <w:color w:val="000000"/>
          <w:sz w:val="22"/>
          <w:szCs w:val="22"/>
        </w:rPr>
        <w:t xml:space="preserve">j)  </w:t>
      </w:r>
      <w:r w:rsidRPr="00D55D2A">
        <w:rPr>
          <w:rFonts w:cs="Tahoma"/>
          <w:bCs/>
          <w:iCs/>
          <w:color w:val="000000"/>
          <w:sz w:val="22"/>
          <w:szCs w:val="22"/>
        </w:rPr>
        <w:tab/>
        <w:t>Formular en el plazo máximo de tres meses, contados a partir del cierre del ejercicio social, el balance con la cuenta de pérdidas y ganancias, la propuesta de distribución de beneficios y la Memoria explicativa.</w:t>
      </w:r>
    </w:p>
    <w:p w14:paraId="502D7224" w14:textId="77777777" w:rsidR="000E34CD" w:rsidRPr="00D55D2A" w:rsidRDefault="000E34CD" w:rsidP="000E34CD">
      <w:pPr>
        <w:tabs>
          <w:tab w:val="left" w:pos="142"/>
        </w:tabs>
        <w:ind w:left="567"/>
        <w:jc w:val="both"/>
        <w:rPr>
          <w:rFonts w:cs="Tahoma"/>
          <w:bCs/>
          <w:iCs/>
          <w:color w:val="000000"/>
          <w:sz w:val="22"/>
          <w:szCs w:val="22"/>
        </w:rPr>
      </w:pPr>
    </w:p>
    <w:p w14:paraId="7A80B5A7" w14:textId="77777777" w:rsidR="000E34CD" w:rsidRPr="00D55D2A" w:rsidRDefault="000E34CD" w:rsidP="000E34CD">
      <w:pPr>
        <w:tabs>
          <w:tab w:val="left" w:pos="142"/>
        </w:tabs>
        <w:ind w:left="567" w:firstLine="709"/>
        <w:jc w:val="both"/>
        <w:rPr>
          <w:rFonts w:cs="Tahoma"/>
          <w:bCs/>
          <w:iCs/>
          <w:color w:val="000000"/>
          <w:sz w:val="22"/>
          <w:szCs w:val="22"/>
        </w:rPr>
      </w:pPr>
      <w:r w:rsidRPr="00D55D2A">
        <w:rPr>
          <w:rFonts w:cs="Tahoma"/>
          <w:bCs/>
          <w:iCs/>
          <w:color w:val="000000"/>
          <w:sz w:val="22"/>
          <w:szCs w:val="22"/>
        </w:rPr>
        <w:t>k) Realizar contratos y convenios con entidades públicas y privadas sin límite alguno</w:t>
      </w:r>
    </w:p>
    <w:p w14:paraId="36C5BB0F" w14:textId="77777777" w:rsidR="000E34CD" w:rsidRPr="00D55D2A" w:rsidRDefault="000E34CD" w:rsidP="000E34CD">
      <w:pPr>
        <w:tabs>
          <w:tab w:val="left" w:pos="142"/>
        </w:tabs>
        <w:ind w:left="567" w:firstLine="709"/>
        <w:jc w:val="both"/>
        <w:rPr>
          <w:rFonts w:cs="Tahoma"/>
          <w:bCs/>
          <w:iCs/>
          <w:color w:val="000000"/>
          <w:sz w:val="22"/>
          <w:szCs w:val="22"/>
        </w:rPr>
      </w:pPr>
    </w:p>
    <w:p w14:paraId="5AA5FDCC" w14:textId="77777777" w:rsidR="000E34CD" w:rsidRPr="00D55D2A" w:rsidRDefault="000E34CD" w:rsidP="000E34CD">
      <w:pPr>
        <w:tabs>
          <w:tab w:val="left" w:pos="142"/>
        </w:tabs>
        <w:ind w:left="567" w:firstLine="709"/>
        <w:jc w:val="both"/>
        <w:rPr>
          <w:rFonts w:cs="Tahoma"/>
          <w:bCs/>
          <w:iCs/>
          <w:color w:val="000000"/>
          <w:sz w:val="22"/>
          <w:szCs w:val="22"/>
        </w:rPr>
      </w:pPr>
      <w:r w:rsidRPr="00D55D2A">
        <w:rPr>
          <w:rFonts w:cs="Tahoma"/>
          <w:iCs/>
          <w:color w:val="000000"/>
          <w:sz w:val="22"/>
          <w:szCs w:val="22"/>
        </w:rPr>
        <w:t xml:space="preserve">l) </w:t>
      </w:r>
      <w:r w:rsidRPr="00D55D2A">
        <w:rPr>
          <w:rFonts w:cs="Tahoma"/>
          <w:iCs/>
          <w:color w:val="000000"/>
          <w:sz w:val="22"/>
          <w:szCs w:val="22"/>
        </w:rPr>
        <w:tab/>
      </w:r>
      <w:r w:rsidRPr="00D55D2A">
        <w:rPr>
          <w:rFonts w:cs="Tahoma"/>
          <w:bCs/>
          <w:iCs/>
          <w:color w:val="000000"/>
          <w:sz w:val="22"/>
          <w:szCs w:val="22"/>
        </w:rPr>
        <w:t>Realizar cualesquiera actos o actuaciones tendentes a conseguir, de la mejor forma posible, el objeto social.</w:t>
      </w:r>
    </w:p>
    <w:p w14:paraId="2D0662A9" w14:textId="77777777" w:rsidR="00D130D6" w:rsidRPr="00D55D2A" w:rsidRDefault="00D130D6" w:rsidP="000E34CD">
      <w:pPr>
        <w:tabs>
          <w:tab w:val="left" w:pos="142"/>
        </w:tabs>
        <w:ind w:left="567" w:firstLine="709"/>
        <w:jc w:val="both"/>
        <w:rPr>
          <w:rFonts w:cs="Tahoma"/>
          <w:bCs/>
          <w:iCs/>
          <w:color w:val="000000"/>
          <w:sz w:val="22"/>
          <w:szCs w:val="22"/>
        </w:rPr>
      </w:pPr>
    </w:p>
    <w:p w14:paraId="6903C848" w14:textId="77777777" w:rsidR="00D130D6" w:rsidRPr="00D55D2A" w:rsidRDefault="00D130D6" w:rsidP="000E34CD">
      <w:pPr>
        <w:tabs>
          <w:tab w:val="left" w:pos="142"/>
        </w:tabs>
        <w:ind w:left="567" w:firstLine="709"/>
        <w:jc w:val="both"/>
        <w:rPr>
          <w:rFonts w:cs="Tahoma"/>
          <w:bCs/>
          <w:iCs/>
          <w:color w:val="000000"/>
          <w:sz w:val="22"/>
          <w:szCs w:val="22"/>
        </w:rPr>
      </w:pPr>
      <w:r w:rsidRPr="00D55D2A">
        <w:rPr>
          <w:rFonts w:cs="Tahoma"/>
          <w:bCs/>
          <w:iCs/>
          <w:color w:val="000000"/>
          <w:sz w:val="22"/>
          <w:szCs w:val="22"/>
        </w:rPr>
        <w:t xml:space="preserve">Las facultades a las que hacen referencia los apartados b), d) y e) del presente artículo se adaptarán a las previsiones contenidas en el acuerdo adoptado por el Pleno del Cabildo </w:t>
      </w:r>
      <w:r w:rsidR="00681FBB" w:rsidRPr="00D55D2A">
        <w:rPr>
          <w:rFonts w:cs="Tahoma"/>
          <w:bCs/>
          <w:iCs/>
          <w:color w:val="000000"/>
          <w:sz w:val="22"/>
          <w:szCs w:val="22"/>
        </w:rPr>
        <w:t>de Tenerife</w:t>
      </w:r>
      <w:r w:rsidRPr="00D55D2A">
        <w:rPr>
          <w:rFonts w:cs="Tahoma"/>
          <w:bCs/>
          <w:iCs/>
          <w:color w:val="000000"/>
          <w:sz w:val="22"/>
          <w:szCs w:val="22"/>
        </w:rPr>
        <w:t xml:space="preserve"> en sesión celebrada el día 31 de julio de 2015,</w:t>
      </w:r>
      <w:r w:rsidRPr="00D55D2A">
        <w:rPr>
          <w:rFonts w:cs="Tahoma"/>
          <w:bCs/>
          <w:i/>
          <w:iCs/>
          <w:color w:val="000000"/>
          <w:sz w:val="22"/>
          <w:szCs w:val="22"/>
        </w:rPr>
        <w:t xml:space="preserve"> </w:t>
      </w:r>
      <w:r w:rsidRPr="00D55D2A">
        <w:rPr>
          <w:rFonts w:cs="Tahoma"/>
          <w:bCs/>
          <w:iCs/>
          <w:color w:val="000000"/>
          <w:sz w:val="22"/>
          <w:szCs w:val="22"/>
        </w:rPr>
        <w:t xml:space="preserve">por el que se aprueba la clasificación de los entes vinculados o </w:t>
      </w:r>
      <w:r w:rsidR="00681FBB" w:rsidRPr="00D55D2A">
        <w:rPr>
          <w:rFonts w:cs="Tahoma"/>
          <w:bCs/>
          <w:iCs/>
          <w:color w:val="000000"/>
          <w:sz w:val="22"/>
          <w:szCs w:val="22"/>
        </w:rPr>
        <w:t>dependientas</w:t>
      </w:r>
      <w:r w:rsidRPr="00D55D2A">
        <w:rPr>
          <w:rFonts w:cs="Tahoma"/>
          <w:bCs/>
          <w:iCs/>
          <w:color w:val="000000"/>
          <w:sz w:val="22"/>
          <w:szCs w:val="22"/>
        </w:rPr>
        <w:t xml:space="preserve"> de</w:t>
      </w:r>
      <w:r w:rsidR="00681FBB" w:rsidRPr="00D55D2A">
        <w:rPr>
          <w:rFonts w:cs="Tahoma"/>
          <w:bCs/>
          <w:iCs/>
          <w:color w:val="000000"/>
          <w:sz w:val="22"/>
          <w:szCs w:val="22"/>
        </w:rPr>
        <w:t xml:space="preserve"> la Administración Insular, así como diversas medidas de funcionamiento relacionadas con dichos entes.</w:t>
      </w:r>
    </w:p>
    <w:p w14:paraId="512758A8" w14:textId="77777777" w:rsidR="000E34CD" w:rsidRPr="00D55D2A" w:rsidRDefault="000E34CD" w:rsidP="000E34CD">
      <w:pPr>
        <w:ind w:left="567" w:right="1"/>
        <w:jc w:val="both"/>
        <w:rPr>
          <w:rFonts w:cs="Tahoma"/>
          <w:b/>
          <w:bCs/>
          <w:iCs/>
          <w:color w:val="000000"/>
          <w:sz w:val="22"/>
          <w:szCs w:val="22"/>
        </w:rPr>
      </w:pPr>
    </w:p>
    <w:p w14:paraId="6D811173"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24º:</w:t>
      </w:r>
    </w:p>
    <w:p w14:paraId="0B87629D"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 Sin perjuicio de los apoderamientos, que podrá conferir a cualesquiera personas, el Consejo de Administración de la Sociedad podrá también designar de su seno, a uno o más Consejeros Delegados con las atribuciones que resulten de la propia delegación. En ningún caso podrá ser objeto de delegación la rendición de cuentas y la presentación de balances a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ni las facultades que ésta conceda al Consejo.</w:t>
      </w:r>
    </w:p>
    <w:p w14:paraId="63DEE1FF" w14:textId="620E748E" w:rsidR="005712F9" w:rsidRPr="00D55D2A" w:rsidRDefault="005712F9" w:rsidP="000E34CD">
      <w:pPr>
        <w:ind w:left="567" w:right="1" w:firstLine="709"/>
        <w:jc w:val="both"/>
        <w:rPr>
          <w:rFonts w:cs="Tahoma"/>
          <w:bCs/>
          <w:iCs/>
          <w:color w:val="000000"/>
          <w:sz w:val="22"/>
          <w:szCs w:val="22"/>
        </w:rPr>
      </w:pPr>
      <w:r w:rsidRPr="00D55D2A">
        <w:rPr>
          <w:rFonts w:cs="Tahoma"/>
          <w:bCs/>
          <w:iCs/>
          <w:color w:val="000000"/>
          <w:sz w:val="22"/>
          <w:szCs w:val="22"/>
        </w:rPr>
        <w:t xml:space="preserve">El apoderamiento al que hace referencia el presente artículo, se ajustará igualmente a las previsiones contenidas en el </w:t>
      </w:r>
      <w:r w:rsidR="007061E1" w:rsidRPr="00D55D2A">
        <w:rPr>
          <w:rFonts w:cs="Tahoma"/>
          <w:bCs/>
          <w:iCs/>
          <w:color w:val="000000"/>
          <w:sz w:val="22"/>
          <w:szCs w:val="22"/>
        </w:rPr>
        <w:t>acuerdo plenario</w:t>
      </w:r>
      <w:r w:rsidR="00884E22" w:rsidRPr="00D55D2A">
        <w:rPr>
          <w:rFonts w:cs="Tahoma"/>
          <w:bCs/>
          <w:iCs/>
          <w:color w:val="000000"/>
          <w:sz w:val="22"/>
          <w:szCs w:val="22"/>
        </w:rPr>
        <w:t xml:space="preserve"> </w:t>
      </w:r>
      <w:r w:rsidRPr="00D55D2A">
        <w:rPr>
          <w:rFonts w:cs="Tahoma"/>
          <w:bCs/>
          <w:iCs/>
          <w:color w:val="000000"/>
          <w:sz w:val="22"/>
          <w:szCs w:val="22"/>
        </w:rPr>
        <w:t>del Cabildo de Tenerife</w:t>
      </w:r>
      <w:r w:rsidR="00884E22" w:rsidRPr="00D55D2A">
        <w:rPr>
          <w:rFonts w:cs="Tahoma"/>
          <w:bCs/>
          <w:iCs/>
          <w:color w:val="000000"/>
          <w:sz w:val="22"/>
          <w:szCs w:val="22"/>
        </w:rPr>
        <w:t xml:space="preserve"> al que se hace referencia en el artículo anterior.</w:t>
      </w:r>
    </w:p>
    <w:p w14:paraId="7890DFFB" w14:textId="77777777" w:rsidR="000E34CD" w:rsidRPr="00D55D2A" w:rsidRDefault="000E34CD" w:rsidP="000E34CD">
      <w:pPr>
        <w:spacing w:before="36"/>
        <w:ind w:left="567"/>
        <w:jc w:val="both"/>
        <w:outlineLvl w:val="0"/>
        <w:rPr>
          <w:rFonts w:cs="Tahoma"/>
          <w:bCs/>
          <w:iCs/>
          <w:color w:val="000000"/>
          <w:sz w:val="22"/>
          <w:szCs w:val="22"/>
        </w:rPr>
      </w:pPr>
    </w:p>
    <w:p w14:paraId="68ED930C"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CAPITULO III: DEL PRESIDENTE Y DEL SECRETARIO</w:t>
      </w:r>
    </w:p>
    <w:p w14:paraId="7D2F1EBA"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13BAD0F1" w14:textId="77777777" w:rsidR="000E34CD" w:rsidRPr="00D55D2A" w:rsidRDefault="000E34CD" w:rsidP="000E34CD">
      <w:pPr>
        <w:pStyle w:val="Style4"/>
        <w:ind w:left="567" w:right="1" w:firstLine="709"/>
        <w:jc w:val="both"/>
        <w:outlineLvl w:val="0"/>
        <w:rPr>
          <w:rFonts w:ascii="Tahoma" w:hAnsi="Tahoma" w:cs="Tahoma"/>
          <w:b/>
          <w:bCs/>
          <w:iCs/>
          <w:color w:val="000000"/>
          <w:sz w:val="22"/>
          <w:szCs w:val="22"/>
        </w:rPr>
      </w:pPr>
      <w:r w:rsidRPr="00D55D2A">
        <w:rPr>
          <w:rFonts w:ascii="Tahoma" w:hAnsi="Tahoma" w:cs="Tahoma"/>
          <w:b/>
          <w:bCs/>
          <w:iCs/>
          <w:color w:val="000000"/>
          <w:sz w:val="22"/>
          <w:szCs w:val="22"/>
        </w:rPr>
        <w:t>ARTICULO 25º: EL PRESIDENTE</w:t>
      </w:r>
    </w:p>
    <w:p w14:paraId="00EE5B56"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El Presidente de la Sociedad será el que lo sea del Excmo. Cabildo Insular de Tenerife, o el Consejero</w:t>
      </w:r>
      <w:r w:rsidR="00F4554E" w:rsidRPr="00D55D2A">
        <w:rPr>
          <w:rFonts w:ascii="Tahoma" w:hAnsi="Tahoma" w:cs="Tahoma"/>
          <w:bCs/>
          <w:iCs/>
          <w:color w:val="000000"/>
          <w:sz w:val="22"/>
          <w:szCs w:val="22"/>
        </w:rPr>
        <w:t xml:space="preserve"> u </w:t>
      </w:r>
      <w:r w:rsidR="007B453C" w:rsidRPr="00D55D2A">
        <w:rPr>
          <w:rFonts w:ascii="Tahoma" w:hAnsi="Tahoma" w:cs="Tahoma"/>
          <w:bCs/>
          <w:iCs/>
          <w:color w:val="000000"/>
          <w:sz w:val="22"/>
          <w:szCs w:val="22"/>
        </w:rPr>
        <w:t>Órgano</w:t>
      </w:r>
      <w:r w:rsidR="00F4554E" w:rsidRPr="00D55D2A">
        <w:rPr>
          <w:rFonts w:ascii="Tahoma" w:hAnsi="Tahoma" w:cs="Tahoma"/>
          <w:bCs/>
          <w:iCs/>
          <w:color w:val="000000"/>
          <w:sz w:val="22"/>
          <w:szCs w:val="22"/>
        </w:rPr>
        <w:t xml:space="preserve"> Directivo</w:t>
      </w:r>
      <w:r w:rsidRPr="00D55D2A">
        <w:rPr>
          <w:rFonts w:ascii="Tahoma" w:hAnsi="Tahoma" w:cs="Tahoma"/>
          <w:bCs/>
          <w:iCs/>
          <w:color w:val="000000"/>
          <w:sz w:val="22"/>
          <w:szCs w:val="22"/>
        </w:rPr>
        <w:t xml:space="preserve"> de la Corporación que aquél designe.</w:t>
      </w:r>
    </w:p>
    <w:p w14:paraId="5332A50B" w14:textId="77777777" w:rsidR="000E34CD" w:rsidRPr="00D55D2A" w:rsidRDefault="000E34CD" w:rsidP="000E34CD">
      <w:pPr>
        <w:pStyle w:val="Style2"/>
        <w:adjustRightInd/>
        <w:ind w:left="567" w:right="1" w:firstLine="709"/>
        <w:rPr>
          <w:rFonts w:ascii="Tahoma" w:hAnsi="Tahoma" w:cs="Tahoma"/>
          <w:bCs/>
          <w:iCs/>
          <w:color w:val="000000"/>
          <w:sz w:val="22"/>
          <w:szCs w:val="22"/>
        </w:rPr>
      </w:pPr>
    </w:p>
    <w:p w14:paraId="58F276AE" w14:textId="77777777" w:rsidR="000E34CD" w:rsidRPr="00D55D2A" w:rsidRDefault="000E34CD" w:rsidP="000E34CD">
      <w:pPr>
        <w:pStyle w:val="Style4"/>
        <w:ind w:left="567" w:right="1" w:firstLine="709"/>
        <w:jc w:val="both"/>
        <w:outlineLvl w:val="0"/>
        <w:rPr>
          <w:rFonts w:ascii="Tahoma" w:hAnsi="Tahoma" w:cs="Tahoma"/>
          <w:b/>
          <w:bCs/>
          <w:iCs/>
          <w:color w:val="000000"/>
          <w:sz w:val="22"/>
          <w:szCs w:val="22"/>
        </w:rPr>
      </w:pPr>
      <w:r w:rsidRPr="00D55D2A">
        <w:rPr>
          <w:rFonts w:ascii="Tahoma" w:hAnsi="Tahoma" w:cs="Tahoma"/>
          <w:b/>
          <w:bCs/>
          <w:iCs/>
          <w:color w:val="000000"/>
          <w:sz w:val="22"/>
          <w:szCs w:val="22"/>
        </w:rPr>
        <w:t>ARTICULO 26º: ATRIBUCIONES.</w:t>
      </w:r>
    </w:p>
    <w:p w14:paraId="68BFD4CA" w14:textId="77777777" w:rsidR="000E34CD" w:rsidRPr="00D55D2A" w:rsidRDefault="000E34CD" w:rsidP="000E34CD">
      <w:pPr>
        <w:pStyle w:val="Style4"/>
        <w:ind w:left="567" w:right="1" w:firstLine="709"/>
        <w:jc w:val="both"/>
        <w:outlineLvl w:val="0"/>
        <w:rPr>
          <w:rFonts w:ascii="Tahoma" w:hAnsi="Tahoma" w:cs="Tahoma"/>
          <w:bCs/>
          <w:iCs/>
          <w:color w:val="000000"/>
          <w:sz w:val="22"/>
          <w:szCs w:val="22"/>
        </w:rPr>
      </w:pPr>
      <w:r w:rsidRPr="00D55D2A">
        <w:rPr>
          <w:rFonts w:ascii="Tahoma" w:hAnsi="Tahoma" w:cs="Tahoma"/>
          <w:bCs/>
          <w:iCs/>
          <w:color w:val="000000"/>
          <w:sz w:val="22"/>
          <w:szCs w:val="22"/>
        </w:rPr>
        <w:t xml:space="preserve"> Son atribuciones del Presidente de la Sociedad:</w:t>
      </w:r>
    </w:p>
    <w:p w14:paraId="22533296"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1.- Asumir el gobierno e inspección de todos los departamentos de la Entidad, vigilando la administración de la misma, el desarrollo de la actividad social y la fiel ejecución de las operaciones.</w:t>
      </w:r>
    </w:p>
    <w:p w14:paraId="6CC858DD"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5D061536"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2.- Ostentar la representación de la Entidad y del Consejo de Administración en toda clase de actos, pudiendo otorgar poderes causídicos.</w:t>
      </w:r>
    </w:p>
    <w:p w14:paraId="4D68AD6E"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43D2359E"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3.- Velar porque se cumplan los Estatutos Sociales en su integridad y se ejecuten fielmente los acuerdos del Consejo.</w:t>
      </w:r>
    </w:p>
    <w:p w14:paraId="725FD460"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616348E1"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4.- Convocar y presidir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y el Consejo de Administración.</w:t>
      </w:r>
    </w:p>
    <w:p w14:paraId="38EFD00E"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630D8DA3"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5.- Dirigir las deliberaciones de los órganos de la Sociedad que preside, con voto de decisión en los empates.</w:t>
      </w:r>
    </w:p>
    <w:p w14:paraId="19FF9D47"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7E417851"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6.- Proponer al Consejo de Administración la estructura y funciones de los cargos directivos de la Sociedad.</w:t>
      </w:r>
    </w:p>
    <w:p w14:paraId="30B1BF3A"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2E01DB07"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7.- El nombramiento y remoción del personal no directivo.</w:t>
      </w:r>
    </w:p>
    <w:p w14:paraId="183C75E9"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6284215E"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8.- Tomar en cualquier circunstancia las medidas que estime oportunas para la mejor defensa de los intereses de la Sociedad.</w:t>
      </w:r>
    </w:p>
    <w:p w14:paraId="0200F60F"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79EC47EE" w14:textId="77777777" w:rsidR="000E34CD" w:rsidRPr="00D55D2A" w:rsidRDefault="000E34CD" w:rsidP="000E34CD">
      <w:pPr>
        <w:pStyle w:val="Style4"/>
        <w:ind w:left="567" w:right="1" w:firstLine="709"/>
        <w:jc w:val="both"/>
        <w:rPr>
          <w:rFonts w:ascii="Tahoma" w:hAnsi="Tahoma" w:cs="Tahoma"/>
          <w:bCs/>
          <w:iCs/>
          <w:color w:val="000000"/>
          <w:sz w:val="22"/>
          <w:szCs w:val="22"/>
        </w:rPr>
      </w:pPr>
      <w:r w:rsidRPr="00D55D2A">
        <w:rPr>
          <w:rFonts w:ascii="Tahoma" w:hAnsi="Tahoma" w:cs="Tahoma"/>
          <w:bCs/>
          <w:iCs/>
          <w:color w:val="000000"/>
          <w:sz w:val="22"/>
          <w:szCs w:val="22"/>
        </w:rPr>
        <w:t xml:space="preserve">9.- Visar las certificaciones que expida el Secretario, las actas de las reuniones, los balances, cuentas, estados y memorias que hayan de ser sometidos a </w:t>
      </w:r>
      <w:smartTag w:uri="urn:schemas-microsoft-com:office:smarttags" w:element="PersonName">
        <w:smartTagPr>
          <w:attr w:name="ProductID" w:val="la Junta General."/>
        </w:smartTagPr>
        <w:r w:rsidRPr="00D55D2A">
          <w:rPr>
            <w:rFonts w:ascii="Tahoma" w:hAnsi="Tahoma" w:cs="Tahoma"/>
            <w:bCs/>
            <w:iCs/>
            <w:color w:val="000000"/>
            <w:sz w:val="22"/>
            <w:szCs w:val="22"/>
          </w:rPr>
          <w:t>la Junta General.</w:t>
        </w:r>
      </w:smartTag>
    </w:p>
    <w:p w14:paraId="7890754A"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58F08427"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10.- Ejercer </w:t>
      </w:r>
      <w:r w:rsidRPr="00D55D2A">
        <w:rPr>
          <w:rFonts w:cs="Tahoma"/>
          <w:bCs/>
          <w:color w:val="000000"/>
          <w:sz w:val="22"/>
          <w:szCs w:val="22"/>
        </w:rPr>
        <w:t xml:space="preserve">cualesquiera </w:t>
      </w:r>
      <w:r w:rsidRPr="00D55D2A">
        <w:rPr>
          <w:rFonts w:cs="Tahoma"/>
          <w:bCs/>
          <w:iCs/>
          <w:color w:val="000000"/>
          <w:sz w:val="22"/>
          <w:szCs w:val="22"/>
        </w:rPr>
        <w:t xml:space="preserve">otras facultades de gobierno y administración de la Sociedad que no estén expresamente atribuidas a </w:t>
      </w:r>
      <w:smartTag w:uri="urn:schemas-microsoft-com:office:smarttags" w:element="PersonName">
        <w:smartTagPr>
          <w:attr w:name="ProductID" w:val="la Junta General"/>
        </w:smartTagPr>
        <w:r w:rsidRPr="00D55D2A">
          <w:rPr>
            <w:rFonts w:cs="Tahoma"/>
            <w:bCs/>
            <w:iCs/>
            <w:color w:val="000000"/>
            <w:sz w:val="22"/>
            <w:szCs w:val="22"/>
          </w:rPr>
          <w:t>la Junta General</w:t>
        </w:r>
      </w:smartTag>
      <w:r w:rsidRPr="00D55D2A">
        <w:rPr>
          <w:rFonts w:cs="Tahoma"/>
          <w:bCs/>
          <w:iCs/>
          <w:color w:val="000000"/>
          <w:sz w:val="22"/>
          <w:szCs w:val="22"/>
        </w:rPr>
        <w:t xml:space="preserve"> o al Consejo por estos Estatutos o por disposiciones legales de aplicación.</w:t>
      </w:r>
    </w:p>
    <w:p w14:paraId="1E0AB824" w14:textId="77777777" w:rsidR="000E34CD" w:rsidRPr="00D55D2A" w:rsidRDefault="000E34CD" w:rsidP="000E34CD">
      <w:pPr>
        <w:pStyle w:val="Style2"/>
        <w:adjustRightInd/>
        <w:ind w:left="567" w:right="1" w:firstLine="709"/>
        <w:rPr>
          <w:rFonts w:ascii="Tahoma" w:hAnsi="Tahoma" w:cs="Tahoma"/>
          <w:bCs/>
          <w:iCs/>
          <w:color w:val="000000"/>
          <w:sz w:val="22"/>
          <w:szCs w:val="22"/>
        </w:rPr>
      </w:pPr>
    </w:p>
    <w:p w14:paraId="1C470D1B" w14:textId="77777777" w:rsidR="000E34CD" w:rsidRPr="00D55D2A" w:rsidRDefault="000E34CD" w:rsidP="000E34CD">
      <w:pPr>
        <w:pStyle w:val="Style4"/>
        <w:ind w:left="567" w:right="1" w:firstLine="709"/>
        <w:rPr>
          <w:rFonts w:ascii="Tahoma" w:hAnsi="Tahoma" w:cs="Tahoma"/>
          <w:bCs/>
          <w:iCs/>
          <w:color w:val="000000"/>
          <w:sz w:val="22"/>
          <w:szCs w:val="22"/>
        </w:rPr>
      </w:pPr>
      <w:r w:rsidRPr="00D55D2A">
        <w:rPr>
          <w:rFonts w:ascii="Tahoma" w:hAnsi="Tahoma" w:cs="Tahoma"/>
          <w:bCs/>
          <w:iCs/>
          <w:color w:val="000000"/>
          <w:sz w:val="22"/>
          <w:szCs w:val="22"/>
        </w:rPr>
        <w:t>Todas y cada una de estas atribuciones podrá delegarlas en cualquier miembro del Consejo.</w:t>
      </w:r>
    </w:p>
    <w:p w14:paraId="6CCE77FB" w14:textId="77777777" w:rsidR="000E34CD" w:rsidRPr="00D55D2A" w:rsidRDefault="000E34CD" w:rsidP="000E34CD">
      <w:pPr>
        <w:spacing w:before="216"/>
        <w:ind w:left="567" w:right="1" w:firstLine="709"/>
        <w:jc w:val="both"/>
        <w:outlineLvl w:val="0"/>
        <w:rPr>
          <w:rFonts w:cs="Tahoma"/>
          <w:b/>
          <w:bCs/>
          <w:iCs/>
          <w:color w:val="000000"/>
          <w:sz w:val="22"/>
          <w:szCs w:val="22"/>
        </w:rPr>
      </w:pPr>
      <w:r w:rsidRPr="00D55D2A">
        <w:rPr>
          <w:rFonts w:cs="Tahoma"/>
          <w:b/>
          <w:bCs/>
          <w:iCs/>
          <w:color w:val="000000"/>
          <w:sz w:val="22"/>
          <w:szCs w:val="22"/>
        </w:rPr>
        <w:t>ARTICULO 27º:</w:t>
      </w:r>
    </w:p>
    <w:p w14:paraId="47DDDAB5" w14:textId="77777777" w:rsidR="000E34CD" w:rsidRPr="00D55D2A" w:rsidRDefault="000E34CD" w:rsidP="000E34CD">
      <w:pPr>
        <w:ind w:left="567" w:right="144" w:firstLine="709"/>
        <w:jc w:val="both"/>
        <w:rPr>
          <w:rFonts w:cs="Tahoma"/>
          <w:bCs/>
          <w:iCs/>
          <w:color w:val="000000"/>
          <w:sz w:val="22"/>
          <w:szCs w:val="22"/>
        </w:rPr>
      </w:pPr>
    </w:p>
    <w:p w14:paraId="251C3BC8" w14:textId="4187DD2B" w:rsidR="000E34CD" w:rsidRPr="00D55D2A" w:rsidRDefault="000E34CD" w:rsidP="000E34CD">
      <w:pPr>
        <w:ind w:left="567" w:right="144" w:firstLine="709"/>
        <w:jc w:val="both"/>
        <w:rPr>
          <w:rFonts w:cs="Tahoma"/>
          <w:bCs/>
          <w:iCs/>
          <w:color w:val="000000"/>
          <w:sz w:val="22"/>
          <w:szCs w:val="22"/>
        </w:rPr>
      </w:pPr>
      <w:r w:rsidRPr="00D55D2A">
        <w:rPr>
          <w:rFonts w:cs="Tahoma"/>
          <w:bCs/>
          <w:iCs/>
          <w:color w:val="000000"/>
          <w:sz w:val="22"/>
          <w:szCs w:val="22"/>
        </w:rPr>
        <w:t xml:space="preserve">El Presidente será sustituido por los Vicepresidentes, por el orden de su nombramiento, en los supuestos de vacante, ausencia, enfermedad </w:t>
      </w:r>
      <w:r w:rsidR="007061E1" w:rsidRPr="00D55D2A">
        <w:rPr>
          <w:rFonts w:cs="Tahoma"/>
          <w:bCs/>
          <w:iCs/>
          <w:color w:val="000000"/>
          <w:sz w:val="22"/>
          <w:szCs w:val="22"/>
        </w:rPr>
        <w:t>o impedimento</w:t>
      </w:r>
      <w:r w:rsidRPr="00D55D2A">
        <w:rPr>
          <w:rFonts w:cs="Tahoma"/>
          <w:bCs/>
          <w:iCs/>
          <w:color w:val="000000"/>
          <w:sz w:val="22"/>
          <w:szCs w:val="22"/>
        </w:rPr>
        <w:t xml:space="preserve"> que imposibilite a aquél para el ejercicio de sus atribuciones, ostentando idénticas funciones a las del Presidente.</w:t>
      </w:r>
    </w:p>
    <w:p w14:paraId="472E1BF5" w14:textId="77777777" w:rsidR="000E34CD" w:rsidRPr="00D55D2A" w:rsidRDefault="000E34CD" w:rsidP="000E34CD">
      <w:pPr>
        <w:spacing w:before="216"/>
        <w:ind w:left="567" w:right="1" w:firstLine="709"/>
        <w:jc w:val="both"/>
        <w:outlineLvl w:val="0"/>
        <w:rPr>
          <w:rFonts w:cs="Tahoma"/>
          <w:b/>
          <w:bCs/>
          <w:iCs/>
          <w:color w:val="000000"/>
          <w:sz w:val="22"/>
          <w:szCs w:val="22"/>
        </w:rPr>
      </w:pPr>
      <w:r w:rsidRPr="00D55D2A">
        <w:rPr>
          <w:rFonts w:cs="Tahoma"/>
          <w:b/>
          <w:bCs/>
          <w:iCs/>
          <w:color w:val="000000"/>
          <w:sz w:val="22"/>
          <w:szCs w:val="22"/>
        </w:rPr>
        <w:t>ARTICULO 28º: EL SECRETARIO</w:t>
      </w:r>
    </w:p>
    <w:p w14:paraId="4EF3579A"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 xml:space="preserve"> Corresponden al Secretario del Consejo de Administración las siguientes facultades:</w:t>
      </w:r>
    </w:p>
    <w:p w14:paraId="6874815D"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A.- Preparar el orden del día.</w:t>
      </w:r>
    </w:p>
    <w:p w14:paraId="5893C57E"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B.- Extender las convocatorias conforme a las órdenes del Consejo o del Presidente.</w:t>
      </w:r>
    </w:p>
    <w:p w14:paraId="380C6484"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C.- Redactar las actas, cuidar los libros de éstas, y certificar de los mismos, extendiendo esta facultad a cualquier otro documento de la Entidad, siempre con el Visto Bueno del Presidente.</w:t>
      </w:r>
    </w:p>
    <w:p w14:paraId="4E78EB74"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D.- Cumplir cuantas órdenes le sean dadas por el Consejo.</w:t>
      </w:r>
    </w:p>
    <w:p w14:paraId="0FED9045"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E.- Cuidar el archivo.</w:t>
      </w:r>
    </w:p>
    <w:p w14:paraId="27C4535A" w14:textId="77777777" w:rsidR="000E34CD" w:rsidRPr="00D55D2A" w:rsidRDefault="000E34CD" w:rsidP="000E34CD">
      <w:pPr>
        <w:spacing w:before="216"/>
        <w:ind w:left="567" w:right="1" w:firstLine="709"/>
        <w:jc w:val="both"/>
        <w:rPr>
          <w:rFonts w:cs="Tahoma"/>
          <w:bCs/>
          <w:iCs/>
          <w:color w:val="000000"/>
          <w:sz w:val="22"/>
          <w:szCs w:val="22"/>
        </w:rPr>
      </w:pPr>
      <w:r w:rsidRPr="00D55D2A">
        <w:rPr>
          <w:rFonts w:cs="Tahoma"/>
          <w:bCs/>
          <w:iCs/>
          <w:color w:val="000000"/>
          <w:sz w:val="22"/>
          <w:szCs w:val="22"/>
        </w:rPr>
        <w:t>F.- Cuantas otras funciones le sean encomendadas por los órganos de la Entidad.</w:t>
      </w:r>
    </w:p>
    <w:p w14:paraId="31BE6496" w14:textId="77777777" w:rsidR="000E34CD" w:rsidRPr="00D55D2A" w:rsidRDefault="000E34CD" w:rsidP="000E34CD">
      <w:pPr>
        <w:pStyle w:val="Style2"/>
        <w:adjustRightInd/>
        <w:ind w:left="567"/>
        <w:jc w:val="both"/>
        <w:rPr>
          <w:rFonts w:ascii="Tahoma" w:hAnsi="Tahoma" w:cs="Tahoma"/>
          <w:bCs/>
          <w:iCs/>
          <w:color w:val="000000"/>
          <w:sz w:val="22"/>
          <w:szCs w:val="22"/>
        </w:rPr>
      </w:pPr>
    </w:p>
    <w:p w14:paraId="70258D81"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CAPITULO IV: DE LA GERENCIA</w:t>
      </w:r>
    </w:p>
    <w:p w14:paraId="6BB284D9"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3A9F63C1"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29º:</w:t>
      </w:r>
    </w:p>
    <w:p w14:paraId="0FC2C4C0"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 El Gerente tendrá por función:</w:t>
      </w:r>
    </w:p>
    <w:p w14:paraId="3E02A0DD"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 La administración ordinaria de la Entidad, así como la ejecución </w:t>
      </w:r>
      <w:r w:rsidRPr="00D55D2A">
        <w:rPr>
          <w:rFonts w:cs="Tahoma"/>
          <w:bCs/>
          <w:color w:val="000000"/>
          <w:sz w:val="22"/>
          <w:szCs w:val="22"/>
        </w:rPr>
        <w:t xml:space="preserve">de </w:t>
      </w:r>
      <w:r w:rsidRPr="00D55D2A">
        <w:rPr>
          <w:rFonts w:cs="Tahoma"/>
          <w:bCs/>
          <w:iCs/>
          <w:color w:val="000000"/>
          <w:sz w:val="22"/>
          <w:szCs w:val="22"/>
        </w:rPr>
        <w:t>los acuerdos del Consejo de Administración y cualquier función propia de éste que le sea delegada.</w:t>
      </w:r>
    </w:p>
    <w:p w14:paraId="05E21116" w14:textId="77777777" w:rsidR="000E34CD" w:rsidRPr="00D55D2A" w:rsidRDefault="000E34CD" w:rsidP="000E34CD">
      <w:pPr>
        <w:tabs>
          <w:tab w:val="left" w:pos="142"/>
        </w:tabs>
        <w:ind w:left="567" w:firstLine="709"/>
        <w:jc w:val="both"/>
        <w:rPr>
          <w:rFonts w:cs="Tahoma"/>
          <w:bCs/>
          <w:iCs/>
          <w:color w:val="000000"/>
          <w:sz w:val="22"/>
          <w:szCs w:val="22"/>
        </w:rPr>
      </w:pPr>
      <w:r w:rsidRPr="00D55D2A">
        <w:rPr>
          <w:rFonts w:cs="Tahoma"/>
          <w:bCs/>
          <w:iCs/>
          <w:color w:val="000000"/>
          <w:sz w:val="22"/>
          <w:szCs w:val="22"/>
        </w:rPr>
        <w:t xml:space="preserve"> Aceptar las encomiendas que le hagan tanto el Cabildo como el resto de las Administraciones Públicas, en los términos que unilateralmente fije la administración encomendante, dando cuenta al Consejo de Administracion de la Sociedad.</w:t>
      </w:r>
    </w:p>
    <w:p w14:paraId="4CB62174" w14:textId="77777777" w:rsidR="000E34CD" w:rsidRPr="00D55D2A" w:rsidRDefault="000E34CD" w:rsidP="000E34CD">
      <w:pPr>
        <w:ind w:left="567" w:right="1" w:firstLine="709"/>
        <w:jc w:val="both"/>
        <w:rPr>
          <w:rFonts w:cs="Tahoma"/>
          <w:bCs/>
          <w:iCs/>
          <w:color w:val="000000"/>
          <w:sz w:val="22"/>
          <w:szCs w:val="22"/>
        </w:rPr>
      </w:pPr>
    </w:p>
    <w:p w14:paraId="022E3C48"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42CB412A"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30º:</w:t>
      </w:r>
    </w:p>
    <w:p w14:paraId="0A8FCC25" w14:textId="77777777" w:rsidR="000E34CD" w:rsidRPr="00D55D2A" w:rsidRDefault="000E34CD" w:rsidP="000E34CD">
      <w:pPr>
        <w:ind w:left="567" w:right="1" w:firstLine="709"/>
        <w:jc w:val="both"/>
        <w:rPr>
          <w:rFonts w:cs="Tahoma"/>
          <w:bCs/>
          <w:color w:val="000000"/>
          <w:sz w:val="22"/>
          <w:szCs w:val="22"/>
        </w:rPr>
      </w:pPr>
      <w:r w:rsidRPr="00D55D2A">
        <w:rPr>
          <w:rFonts w:cs="Tahoma"/>
          <w:bCs/>
          <w:iCs/>
          <w:color w:val="000000"/>
          <w:sz w:val="22"/>
          <w:szCs w:val="22"/>
        </w:rPr>
        <w:t>El cargo de Gerente recaerá siempre en persona capacitada y será designado por el Consejo de Administración de la Sociedad.</w:t>
      </w:r>
    </w:p>
    <w:p w14:paraId="4997506D"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4CF54D26" w14:textId="77777777" w:rsidR="000E34CD" w:rsidRPr="00D55D2A" w:rsidRDefault="000E34CD" w:rsidP="000E34CD">
      <w:pPr>
        <w:ind w:left="567" w:firstLine="709"/>
        <w:jc w:val="both"/>
        <w:outlineLvl w:val="0"/>
        <w:rPr>
          <w:rFonts w:cs="Tahoma"/>
          <w:b/>
          <w:bCs/>
          <w:iCs/>
          <w:color w:val="000000"/>
          <w:sz w:val="22"/>
          <w:szCs w:val="22"/>
        </w:rPr>
      </w:pPr>
      <w:r w:rsidRPr="00D55D2A">
        <w:rPr>
          <w:rFonts w:cs="Tahoma"/>
          <w:b/>
          <w:bCs/>
          <w:iCs/>
          <w:color w:val="000000"/>
          <w:sz w:val="22"/>
          <w:szCs w:val="22"/>
        </w:rPr>
        <w:t>CAPITULO V: EJERCICIO SOCIAL, BALANCES Y CUENTAS.</w:t>
      </w:r>
    </w:p>
    <w:p w14:paraId="799D85B1"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2B1EBDCE"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31º:</w:t>
      </w:r>
    </w:p>
    <w:p w14:paraId="55644DE5"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 El ejerci</w:t>
      </w:r>
      <w:r w:rsidR="00847602">
        <w:rPr>
          <w:rFonts w:cs="Tahoma"/>
          <w:bCs/>
          <w:iCs/>
          <w:color w:val="000000"/>
          <w:sz w:val="22"/>
          <w:szCs w:val="22"/>
        </w:rPr>
        <w:t>cio</w:t>
      </w:r>
      <w:r w:rsidRPr="00D55D2A">
        <w:rPr>
          <w:rFonts w:cs="Tahoma"/>
          <w:bCs/>
          <w:iCs/>
          <w:color w:val="000000"/>
          <w:sz w:val="22"/>
          <w:szCs w:val="22"/>
        </w:rPr>
        <w:t xml:space="preserve"> social dará comienzo el día uno de enero y terminará el treinta y uno de diciembre de cada año. </w:t>
      </w:r>
    </w:p>
    <w:p w14:paraId="040D1DAA"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0637C393"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32º:</w:t>
      </w:r>
    </w:p>
    <w:p w14:paraId="24569673"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El Consejo de Administración formulará en el plazo </w:t>
      </w:r>
      <w:r w:rsidRPr="00D55D2A">
        <w:rPr>
          <w:rFonts w:cs="Tahoma"/>
          <w:bCs/>
          <w:color w:val="000000"/>
          <w:sz w:val="22"/>
          <w:szCs w:val="22"/>
        </w:rPr>
        <w:t xml:space="preserve">máximo </w:t>
      </w:r>
      <w:r w:rsidRPr="00D55D2A">
        <w:rPr>
          <w:rFonts w:cs="Tahoma"/>
          <w:bCs/>
          <w:iCs/>
          <w:color w:val="000000"/>
          <w:sz w:val="22"/>
          <w:szCs w:val="22"/>
        </w:rPr>
        <w:t xml:space="preserve">de tres meses contados a partir del cierre del ejercicio social, las cuentas anuales, el informe de gestión y la propuesta de aplicación de resultados, </w:t>
      </w:r>
      <w:r w:rsidRPr="00D55D2A">
        <w:rPr>
          <w:rFonts w:cs="Tahoma"/>
          <w:bCs/>
          <w:color w:val="000000"/>
          <w:sz w:val="22"/>
          <w:szCs w:val="22"/>
        </w:rPr>
        <w:t xml:space="preserve">así como, </w:t>
      </w:r>
      <w:r w:rsidRPr="00D55D2A">
        <w:rPr>
          <w:rFonts w:cs="Tahoma"/>
          <w:bCs/>
          <w:iCs/>
          <w:color w:val="000000"/>
          <w:sz w:val="22"/>
          <w:szCs w:val="22"/>
        </w:rPr>
        <w:t xml:space="preserve">en su caso, </w:t>
      </w:r>
      <w:r w:rsidRPr="00D55D2A">
        <w:rPr>
          <w:rFonts w:cs="Tahoma"/>
          <w:bCs/>
          <w:color w:val="000000"/>
          <w:sz w:val="22"/>
          <w:szCs w:val="22"/>
        </w:rPr>
        <w:t xml:space="preserve">las </w:t>
      </w:r>
      <w:r w:rsidRPr="00D55D2A">
        <w:rPr>
          <w:rFonts w:cs="Tahoma"/>
          <w:bCs/>
          <w:iCs/>
          <w:color w:val="000000"/>
          <w:sz w:val="22"/>
          <w:szCs w:val="22"/>
        </w:rPr>
        <w:t>cuentas y el informe de gestión consolidados.</w:t>
      </w:r>
    </w:p>
    <w:p w14:paraId="28D68E86"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4A266EDD"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33º:</w:t>
      </w:r>
    </w:p>
    <w:p w14:paraId="3F77F95D"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 xml:space="preserve"> El Consejo de Administración rendirá anualmente cuenta a la vista de los operaciones a que se refiere el artículo precedente y las someterá para su aprobación a </w:t>
      </w:r>
      <w:smartTag w:uri="urn:schemas-microsoft-com:office:smarttags" w:element="PersonName">
        <w:smartTagPr>
          <w:attr w:name="ProductID" w:val="la Junta General Ordinaria"/>
        </w:smartTagPr>
        <w:r w:rsidRPr="00D55D2A">
          <w:rPr>
            <w:rFonts w:cs="Tahoma"/>
            <w:bCs/>
            <w:iCs/>
            <w:color w:val="000000"/>
            <w:sz w:val="22"/>
            <w:szCs w:val="22"/>
          </w:rPr>
          <w:t>la Junta General Ordinaria</w:t>
        </w:r>
      </w:smartTag>
      <w:r w:rsidRPr="00D55D2A">
        <w:rPr>
          <w:rFonts w:cs="Tahoma"/>
          <w:bCs/>
          <w:iCs/>
          <w:color w:val="000000"/>
          <w:sz w:val="22"/>
          <w:szCs w:val="22"/>
        </w:rPr>
        <w:t xml:space="preserve"> y preceptiva, con la liquidación contable del sistema que adopte, y la memoria explicativa y desarrollo económico de la entidad.</w:t>
      </w:r>
    </w:p>
    <w:p w14:paraId="78A63FE5" w14:textId="77777777" w:rsidR="000E34CD" w:rsidRPr="00D55D2A" w:rsidRDefault="000E34CD" w:rsidP="000E34CD">
      <w:pPr>
        <w:pStyle w:val="Style2"/>
        <w:adjustRightInd/>
        <w:ind w:left="567" w:right="1" w:firstLine="709"/>
        <w:jc w:val="both"/>
        <w:rPr>
          <w:rFonts w:ascii="Tahoma" w:hAnsi="Tahoma" w:cs="Tahoma"/>
          <w:bCs/>
          <w:iCs/>
          <w:color w:val="000000"/>
          <w:sz w:val="22"/>
          <w:szCs w:val="22"/>
        </w:rPr>
      </w:pPr>
    </w:p>
    <w:p w14:paraId="1CEE2F9A" w14:textId="77777777" w:rsidR="000E34CD" w:rsidRPr="00D55D2A" w:rsidRDefault="000E34CD" w:rsidP="000E34CD">
      <w:pPr>
        <w:ind w:left="567" w:right="1" w:firstLine="709"/>
        <w:jc w:val="both"/>
        <w:outlineLvl w:val="0"/>
        <w:rPr>
          <w:rFonts w:cs="Tahoma"/>
          <w:b/>
          <w:bCs/>
          <w:iCs/>
          <w:color w:val="000000"/>
          <w:sz w:val="22"/>
          <w:szCs w:val="22"/>
        </w:rPr>
      </w:pPr>
      <w:r w:rsidRPr="00D55D2A">
        <w:rPr>
          <w:rFonts w:cs="Tahoma"/>
          <w:b/>
          <w:bCs/>
          <w:iCs/>
          <w:color w:val="000000"/>
          <w:sz w:val="22"/>
          <w:szCs w:val="22"/>
        </w:rPr>
        <w:t>ARTICULO 34º:</w:t>
      </w:r>
    </w:p>
    <w:p w14:paraId="78A4E0B6" w14:textId="77777777" w:rsidR="000E34CD" w:rsidRPr="00D55D2A" w:rsidRDefault="000E34CD" w:rsidP="000E34CD">
      <w:pPr>
        <w:ind w:left="567" w:right="1" w:firstLine="709"/>
        <w:jc w:val="both"/>
        <w:rPr>
          <w:rFonts w:cs="Tahoma"/>
          <w:bCs/>
          <w:iCs/>
          <w:color w:val="000000"/>
          <w:sz w:val="22"/>
          <w:szCs w:val="22"/>
        </w:rPr>
      </w:pPr>
      <w:r w:rsidRPr="00D55D2A">
        <w:rPr>
          <w:rFonts w:cs="Tahoma"/>
          <w:bCs/>
          <w:iCs/>
          <w:color w:val="000000"/>
          <w:sz w:val="22"/>
          <w:szCs w:val="22"/>
        </w:rPr>
        <w:t>Los beneficios líquidos obtenidos después de detraer impuestos y reservas legales o voluntarias, se distribuirán entre los socios, en proporción al capital desembolsado por éstos</w:t>
      </w:r>
    </w:p>
    <w:p w14:paraId="684DA80A" w14:textId="77777777" w:rsidR="000E34CD" w:rsidRPr="00D55D2A" w:rsidRDefault="000E34CD" w:rsidP="000E34CD">
      <w:pPr>
        <w:ind w:left="567" w:firstLine="709"/>
        <w:jc w:val="both"/>
        <w:outlineLvl w:val="0"/>
        <w:rPr>
          <w:rFonts w:cs="Tahoma"/>
          <w:bCs/>
          <w:iCs/>
          <w:color w:val="000000"/>
          <w:sz w:val="22"/>
          <w:szCs w:val="22"/>
          <w:u w:val="single"/>
        </w:rPr>
      </w:pPr>
    </w:p>
    <w:p w14:paraId="063486A4" w14:textId="77777777" w:rsidR="000E34CD" w:rsidRPr="00D55D2A" w:rsidRDefault="000E34CD" w:rsidP="000E34CD">
      <w:pPr>
        <w:ind w:left="567" w:firstLine="709"/>
        <w:jc w:val="center"/>
        <w:outlineLvl w:val="0"/>
        <w:rPr>
          <w:rFonts w:cs="Tahoma"/>
          <w:bCs/>
          <w:iCs/>
          <w:color w:val="000000"/>
          <w:sz w:val="22"/>
          <w:szCs w:val="22"/>
          <w:u w:val="single"/>
        </w:rPr>
      </w:pPr>
      <w:r w:rsidRPr="00D55D2A">
        <w:rPr>
          <w:rFonts w:cs="Tahoma"/>
          <w:b/>
          <w:bCs/>
          <w:iCs/>
          <w:color w:val="000000"/>
          <w:sz w:val="22"/>
          <w:szCs w:val="22"/>
        </w:rPr>
        <w:t>TITULO IV.- DISOLUCIÓN DE LA ENTIDAD</w:t>
      </w:r>
    </w:p>
    <w:p w14:paraId="281DF07C" w14:textId="77777777" w:rsidR="000E34CD" w:rsidRPr="00D55D2A" w:rsidRDefault="000E34CD" w:rsidP="000E34CD">
      <w:pPr>
        <w:pStyle w:val="Style3"/>
        <w:spacing w:before="180"/>
        <w:ind w:left="567" w:right="0" w:firstLine="709"/>
        <w:outlineLvl w:val="0"/>
        <w:rPr>
          <w:rFonts w:ascii="Tahoma" w:hAnsi="Tahoma" w:cs="Tahoma"/>
          <w:b/>
          <w:bCs/>
          <w:iCs/>
          <w:color w:val="000000"/>
          <w:sz w:val="22"/>
          <w:szCs w:val="22"/>
        </w:rPr>
      </w:pPr>
      <w:r w:rsidRPr="00D55D2A">
        <w:rPr>
          <w:rFonts w:ascii="Tahoma" w:hAnsi="Tahoma" w:cs="Tahoma"/>
          <w:b/>
          <w:bCs/>
          <w:iCs/>
          <w:color w:val="000000"/>
          <w:sz w:val="22"/>
          <w:szCs w:val="22"/>
        </w:rPr>
        <w:t>ARTICULO 35º:</w:t>
      </w:r>
    </w:p>
    <w:p w14:paraId="1F9F93A6" w14:textId="77777777" w:rsidR="000E34CD" w:rsidRPr="00D55D2A" w:rsidRDefault="000E34CD" w:rsidP="000E34CD">
      <w:pPr>
        <w:pStyle w:val="Style3"/>
        <w:spacing w:before="180"/>
        <w:ind w:left="567" w:right="0" w:firstLine="709"/>
        <w:rPr>
          <w:rFonts w:ascii="Tahoma" w:hAnsi="Tahoma" w:cs="Tahoma"/>
          <w:bCs/>
          <w:iCs/>
          <w:color w:val="000000"/>
          <w:sz w:val="22"/>
          <w:szCs w:val="22"/>
        </w:rPr>
      </w:pPr>
      <w:r w:rsidRPr="00D55D2A">
        <w:rPr>
          <w:rFonts w:ascii="Tahoma" w:hAnsi="Tahoma" w:cs="Tahoma"/>
          <w:bCs/>
          <w:iCs/>
          <w:color w:val="000000"/>
          <w:sz w:val="22"/>
          <w:szCs w:val="22"/>
        </w:rPr>
        <w:t xml:space="preserve"> Se disolverá la Entidad por imposibilidad del cumplimiento de sus fines, por no ser necesario el fin para que fue constituida y por darse las causas previstas en el artículo 360 del Texto Refundido de la Ley de Sociedades de Capital.</w:t>
      </w:r>
    </w:p>
    <w:p w14:paraId="47F00F89"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5F90D881" w14:textId="77777777" w:rsidR="000E34CD" w:rsidRPr="00D55D2A" w:rsidRDefault="000E34CD" w:rsidP="000E34CD">
      <w:pPr>
        <w:pStyle w:val="Style3"/>
        <w:ind w:left="567" w:right="0" w:firstLine="709"/>
        <w:outlineLvl w:val="0"/>
        <w:rPr>
          <w:rFonts w:ascii="Tahoma" w:hAnsi="Tahoma" w:cs="Tahoma"/>
          <w:b/>
          <w:bCs/>
          <w:iCs/>
          <w:color w:val="000000"/>
          <w:sz w:val="22"/>
          <w:szCs w:val="22"/>
        </w:rPr>
      </w:pPr>
      <w:r w:rsidRPr="00D55D2A">
        <w:rPr>
          <w:rFonts w:ascii="Tahoma" w:hAnsi="Tahoma" w:cs="Tahoma"/>
          <w:b/>
          <w:bCs/>
          <w:iCs/>
          <w:color w:val="000000"/>
          <w:sz w:val="22"/>
          <w:szCs w:val="22"/>
        </w:rPr>
        <w:t>ARTICULO 36º:</w:t>
      </w:r>
    </w:p>
    <w:p w14:paraId="52CEAF9E" w14:textId="77777777" w:rsidR="000E34CD" w:rsidRPr="00D55D2A" w:rsidRDefault="000E34CD" w:rsidP="000E34CD">
      <w:pPr>
        <w:pStyle w:val="Style3"/>
        <w:ind w:left="567" w:right="0" w:firstLine="709"/>
        <w:rPr>
          <w:rFonts w:ascii="Tahoma" w:hAnsi="Tahoma" w:cs="Tahoma"/>
          <w:bCs/>
          <w:iCs/>
          <w:color w:val="000000"/>
          <w:sz w:val="22"/>
          <w:szCs w:val="22"/>
        </w:rPr>
      </w:pPr>
      <w:r w:rsidRPr="00D55D2A">
        <w:rPr>
          <w:rFonts w:ascii="Tahoma" w:hAnsi="Tahoma" w:cs="Tahoma"/>
          <w:bCs/>
          <w:iCs/>
          <w:color w:val="000000"/>
          <w:sz w:val="22"/>
          <w:szCs w:val="22"/>
        </w:rPr>
        <w:t xml:space="preserve"> Para la disolución de la Sociedad prevista en el artículo precedente, se observarán los requisitos establecidos en el Título X del Texto Refundido de la Ley de Sociedades de Capital </w:t>
      </w:r>
    </w:p>
    <w:p w14:paraId="5E3429AC" w14:textId="77777777" w:rsidR="000E34CD" w:rsidRPr="00D55D2A" w:rsidRDefault="000E34CD" w:rsidP="000E34CD">
      <w:pPr>
        <w:pStyle w:val="Style2"/>
        <w:adjustRightInd/>
        <w:ind w:left="567" w:firstLine="709"/>
        <w:jc w:val="both"/>
        <w:rPr>
          <w:rFonts w:ascii="Tahoma" w:hAnsi="Tahoma" w:cs="Tahoma"/>
          <w:bCs/>
          <w:iCs/>
          <w:color w:val="000000"/>
          <w:sz w:val="22"/>
          <w:szCs w:val="22"/>
        </w:rPr>
      </w:pPr>
    </w:p>
    <w:p w14:paraId="122F8D32" w14:textId="77777777" w:rsidR="000E34CD" w:rsidRPr="00D55D2A" w:rsidRDefault="000E34CD" w:rsidP="000E34CD">
      <w:pPr>
        <w:pStyle w:val="Style3"/>
        <w:ind w:left="567" w:right="0" w:firstLine="709"/>
        <w:outlineLvl w:val="0"/>
        <w:rPr>
          <w:rFonts w:ascii="Tahoma" w:hAnsi="Tahoma" w:cs="Tahoma"/>
          <w:b/>
          <w:bCs/>
          <w:iCs/>
          <w:color w:val="000000"/>
          <w:sz w:val="22"/>
          <w:szCs w:val="22"/>
        </w:rPr>
      </w:pPr>
      <w:r w:rsidRPr="00D55D2A">
        <w:rPr>
          <w:rFonts w:ascii="Tahoma" w:hAnsi="Tahoma" w:cs="Tahoma"/>
          <w:b/>
          <w:bCs/>
          <w:iCs/>
          <w:color w:val="000000"/>
          <w:sz w:val="22"/>
          <w:szCs w:val="22"/>
        </w:rPr>
        <w:t>ARTICULO 37º:</w:t>
      </w:r>
    </w:p>
    <w:p w14:paraId="4548653F" w14:textId="77777777" w:rsidR="000E34CD" w:rsidRPr="00D55D2A" w:rsidRDefault="000E34CD" w:rsidP="000E34CD">
      <w:pPr>
        <w:pStyle w:val="Style3"/>
        <w:ind w:left="567" w:right="0" w:firstLine="709"/>
        <w:rPr>
          <w:rFonts w:ascii="Tahoma" w:hAnsi="Tahoma" w:cs="Tahoma"/>
          <w:bCs/>
          <w:iCs/>
          <w:color w:val="000000"/>
          <w:sz w:val="22"/>
          <w:szCs w:val="22"/>
        </w:rPr>
      </w:pPr>
      <w:r w:rsidRPr="00D55D2A">
        <w:rPr>
          <w:rFonts w:ascii="Tahoma" w:hAnsi="Tahoma" w:cs="Tahoma"/>
          <w:bCs/>
          <w:iCs/>
          <w:color w:val="000000"/>
          <w:sz w:val="22"/>
          <w:szCs w:val="22"/>
        </w:rPr>
        <w:t xml:space="preserve"> El acuerdo de disolución implicará necesariamente la amortización del capital perteneciente a titulares distintos del Excmo. Cabildo Insular de Tenerife. El Cabildo propondrá a la Sociedad la fórmula más adecuada, según las circunstancias, para la realización de dicha amortización.</w:t>
      </w:r>
    </w:p>
    <w:p w14:paraId="0560F091" w14:textId="77777777" w:rsidR="000E34CD" w:rsidRPr="00D55D2A" w:rsidRDefault="000E34CD" w:rsidP="000E34CD">
      <w:pPr>
        <w:pStyle w:val="Style3"/>
        <w:spacing w:before="216"/>
        <w:ind w:left="567" w:right="0" w:firstLine="709"/>
        <w:outlineLvl w:val="0"/>
        <w:rPr>
          <w:rFonts w:ascii="Tahoma" w:hAnsi="Tahoma" w:cs="Tahoma"/>
          <w:b/>
          <w:bCs/>
          <w:iCs/>
          <w:color w:val="000000"/>
          <w:sz w:val="22"/>
          <w:szCs w:val="22"/>
        </w:rPr>
      </w:pPr>
      <w:r w:rsidRPr="00D55D2A">
        <w:rPr>
          <w:rFonts w:ascii="Tahoma" w:hAnsi="Tahoma" w:cs="Tahoma"/>
          <w:b/>
          <w:bCs/>
          <w:iCs/>
          <w:color w:val="000000"/>
          <w:sz w:val="22"/>
          <w:szCs w:val="22"/>
        </w:rPr>
        <w:t>ARTICULO 38º:</w:t>
      </w:r>
    </w:p>
    <w:p w14:paraId="72F99382" w14:textId="77777777" w:rsidR="000E34CD" w:rsidRPr="00D55D2A" w:rsidRDefault="000E34CD" w:rsidP="000E34CD">
      <w:pPr>
        <w:pStyle w:val="Style3"/>
        <w:spacing w:before="216"/>
        <w:ind w:left="567" w:right="0" w:firstLine="709"/>
        <w:rPr>
          <w:rFonts w:ascii="Tahoma" w:hAnsi="Tahoma" w:cs="Tahoma"/>
          <w:bCs/>
          <w:iCs/>
          <w:color w:val="000000"/>
          <w:sz w:val="22"/>
          <w:szCs w:val="22"/>
        </w:rPr>
      </w:pPr>
      <w:r w:rsidRPr="00D55D2A">
        <w:rPr>
          <w:rFonts w:ascii="Tahoma" w:hAnsi="Tahoma" w:cs="Tahoma"/>
          <w:bCs/>
          <w:iCs/>
          <w:color w:val="000000"/>
          <w:sz w:val="22"/>
          <w:szCs w:val="22"/>
        </w:rPr>
        <w:t xml:space="preserve"> Al adaptarse el acuerdo de disolución, </w:t>
      </w:r>
      <w:smartTag w:uri="urn:schemas-microsoft-com:office:smarttags" w:element="PersonName">
        <w:smartTagPr>
          <w:attr w:name="ProductID" w:val="la Junta General"/>
        </w:smartTagPr>
        <w:r w:rsidRPr="00D55D2A">
          <w:rPr>
            <w:rFonts w:ascii="Tahoma" w:hAnsi="Tahoma" w:cs="Tahoma"/>
            <w:bCs/>
            <w:iCs/>
            <w:color w:val="000000"/>
            <w:sz w:val="22"/>
            <w:szCs w:val="22"/>
          </w:rPr>
          <w:t xml:space="preserve">la </w:t>
        </w:r>
        <w:r w:rsidRPr="00D55D2A">
          <w:rPr>
            <w:rFonts w:ascii="Tahoma" w:hAnsi="Tahoma" w:cs="Tahoma"/>
            <w:bCs/>
            <w:color w:val="000000"/>
            <w:sz w:val="22"/>
            <w:szCs w:val="22"/>
          </w:rPr>
          <w:t xml:space="preserve">Junta </w:t>
        </w:r>
        <w:r w:rsidRPr="00D55D2A">
          <w:rPr>
            <w:rFonts w:ascii="Tahoma" w:hAnsi="Tahoma" w:cs="Tahoma"/>
            <w:bCs/>
            <w:iCs/>
            <w:color w:val="000000"/>
            <w:sz w:val="22"/>
            <w:szCs w:val="22"/>
          </w:rPr>
          <w:t>General</w:t>
        </w:r>
      </w:smartTag>
      <w:r w:rsidRPr="00D55D2A">
        <w:rPr>
          <w:rFonts w:ascii="Tahoma" w:hAnsi="Tahoma" w:cs="Tahoma"/>
          <w:bCs/>
          <w:iCs/>
          <w:color w:val="000000"/>
          <w:sz w:val="22"/>
          <w:szCs w:val="22"/>
        </w:rPr>
        <w:t xml:space="preserve">, previa propuesta del Consejo de Administración, regulará </w:t>
      </w:r>
      <w:r w:rsidRPr="00D55D2A">
        <w:rPr>
          <w:rFonts w:ascii="Tahoma" w:hAnsi="Tahoma" w:cs="Tahoma"/>
          <w:bCs/>
          <w:color w:val="000000"/>
          <w:sz w:val="22"/>
          <w:szCs w:val="22"/>
        </w:rPr>
        <w:t xml:space="preserve">con </w:t>
      </w:r>
      <w:r w:rsidRPr="00D55D2A">
        <w:rPr>
          <w:rFonts w:ascii="Tahoma" w:hAnsi="Tahoma" w:cs="Tahoma"/>
          <w:bCs/>
          <w:iCs/>
          <w:color w:val="000000"/>
          <w:sz w:val="22"/>
          <w:szCs w:val="22"/>
        </w:rPr>
        <w:t xml:space="preserve">todo detalle la forma de llevar a efecto la liquidación, con pleno respeto </w:t>
      </w:r>
      <w:r w:rsidRPr="00D55D2A">
        <w:rPr>
          <w:rFonts w:ascii="Tahoma" w:hAnsi="Tahoma" w:cs="Tahoma"/>
          <w:bCs/>
          <w:color w:val="000000"/>
          <w:sz w:val="22"/>
          <w:szCs w:val="22"/>
        </w:rPr>
        <w:t xml:space="preserve">a los </w:t>
      </w:r>
      <w:r w:rsidRPr="00D55D2A">
        <w:rPr>
          <w:rFonts w:ascii="Tahoma" w:hAnsi="Tahoma" w:cs="Tahoma"/>
          <w:bCs/>
          <w:iCs/>
          <w:color w:val="000000"/>
          <w:sz w:val="22"/>
          <w:szCs w:val="22"/>
        </w:rPr>
        <w:t xml:space="preserve">derechos de terceros y a lo dispuesto </w:t>
      </w:r>
      <w:r w:rsidRPr="00D55D2A">
        <w:rPr>
          <w:rFonts w:ascii="Tahoma" w:hAnsi="Tahoma" w:cs="Tahoma"/>
          <w:bCs/>
          <w:color w:val="000000"/>
          <w:sz w:val="22"/>
          <w:szCs w:val="22"/>
        </w:rPr>
        <w:t xml:space="preserve">en </w:t>
      </w:r>
      <w:r w:rsidRPr="00D55D2A">
        <w:rPr>
          <w:rFonts w:ascii="Tahoma" w:hAnsi="Tahoma" w:cs="Tahoma"/>
          <w:bCs/>
          <w:iCs/>
          <w:color w:val="000000"/>
          <w:sz w:val="22"/>
          <w:szCs w:val="22"/>
        </w:rPr>
        <w:t>la vigente legislación.</w:t>
      </w:r>
    </w:p>
    <w:p w14:paraId="6B9CE234" w14:textId="77777777" w:rsidR="000E34CD" w:rsidRPr="00D55D2A" w:rsidRDefault="000E34CD" w:rsidP="000E34CD">
      <w:pPr>
        <w:spacing w:before="216"/>
        <w:ind w:left="567" w:firstLine="709"/>
        <w:jc w:val="both"/>
        <w:outlineLvl w:val="0"/>
        <w:rPr>
          <w:rFonts w:cs="Tahoma"/>
          <w:b/>
          <w:bCs/>
          <w:iCs/>
          <w:color w:val="000000"/>
          <w:sz w:val="22"/>
          <w:szCs w:val="22"/>
        </w:rPr>
      </w:pPr>
      <w:r w:rsidRPr="00D55D2A">
        <w:rPr>
          <w:rFonts w:cs="Tahoma"/>
          <w:b/>
          <w:bCs/>
          <w:iCs/>
          <w:color w:val="000000"/>
          <w:sz w:val="22"/>
          <w:szCs w:val="22"/>
        </w:rPr>
        <w:t>ARTICULO 39º:</w:t>
      </w:r>
    </w:p>
    <w:p w14:paraId="7C9EC804" w14:textId="77777777" w:rsidR="000E34CD" w:rsidRPr="00D55D2A" w:rsidRDefault="000E34CD" w:rsidP="000E34CD">
      <w:pPr>
        <w:spacing w:before="216"/>
        <w:ind w:left="567" w:firstLine="709"/>
        <w:jc w:val="both"/>
        <w:rPr>
          <w:rFonts w:cs="Tahoma"/>
          <w:bCs/>
          <w:iCs/>
          <w:color w:val="000000"/>
          <w:sz w:val="22"/>
          <w:szCs w:val="22"/>
        </w:rPr>
      </w:pPr>
      <w:r w:rsidRPr="00D55D2A">
        <w:rPr>
          <w:rFonts w:cs="Tahoma"/>
          <w:bCs/>
          <w:iCs/>
          <w:color w:val="000000"/>
          <w:sz w:val="22"/>
          <w:szCs w:val="22"/>
        </w:rPr>
        <w:t xml:space="preserve"> La responsabilidad económica de las Corporaciones Locales se limitará a su aportación en el capital social de la Sociedad.</w:t>
      </w:r>
    </w:p>
    <w:p w14:paraId="726C4DA4" w14:textId="77777777" w:rsidR="000E34CD" w:rsidRPr="00D55D2A" w:rsidRDefault="000E34CD" w:rsidP="000E34CD">
      <w:pPr>
        <w:pStyle w:val="Style3"/>
        <w:spacing w:before="216"/>
        <w:ind w:left="567" w:right="0" w:firstLine="709"/>
        <w:outlineLvl w:val="0"/>
        <w:rPr>
          <w:rFonts w:ascii="Tahoma" w:hAnsi="Tahoma" w:cs="Tahoma"/>
          <w:b/>
          <w:bCs/>
          <w:iCs/>
          <w:color w:val="000000"/>
          <w:sz w:val="22"/>
          <w:szCs w:val="22"/>
        </w:rPr>
      </w:pPr>
      <w:r w:rsidRPr="00D55D2A">
        <w:rPr>
          <w:rFonts w:ascii="Tahoma" w:hAnsi="Tahoma" w:cs="Tahoma"/>
          <w:b/>
          <w:bCs/>
          <w:iCs/>
          <w:color w:val="000000"/>
          <w:sz w:val="22"/>
          <w:szCs w:val="22"/>
        </w:rPr>
        <w:t>ARTICULO 40º:</w:t>
      </w:r>
    </w:p>
    <w:p w14:paraId="3FEB8716" w14:textId="77777777" w:rsidR="000E34CD" w:rsidRPr="00D55D2A" w:rsidRDefault="000E34CD" w:rsidP="000E34CD">
      <w:pPr>
        <w:pStyle w:val="Style3"/>
        <w:spacing w:before="216"/>
        <w:ind w:left="567" w:right="0" w:firstLine="709"/>
        <w:rPr>
          <w:rFonts w:ascii="Tahoma" w:hAnsi="Tahoma" w:cs="Tahoma"/>
          <w:b/>
          <w:bCs/>
          <w:iCs/>
          <w:color w:val="000000"/>
          <w:sz w:val="18"/>
          <w:szCs w:val="18"/>
        </w:rPr>
      </w:pPr>
      <w:r w:rsidRPr="00D55D2A">
        <w:rPr>
          <w:rFonts w:ascii="Tahoma" w:hAnsi="Tahoma" w:cs="Tahoma"/>
          <w:bCs/>
          <w:iCs/>
          <w:color w:val="000000"/>
          <w:sz w:val="22"/>
          <w:szCs w:val="22"/>
        </w:rPr>
        <w:t xml:space="preserve"> Liquidada la Sociedad, revertirán, proporcionalmente a su participación </w:t>
      </w:r>
      <w:r w:rsidRPr="00D55D2A">
        <w:rPr>
          <w:rFonts w:ascii="Tahoma" w:hAnsi="Tahoma" w:cs="Tahoma"/>
          <w:bCs/>
          <w:iCs/>
          <w:color w:val="000000"/>
          <w:sz w:val="22"/>
          <w:szCs w:val="22"/>
        </w:rPr>
        <w:lastRenderedPageBreak/>
        <w:t>en el capital social, al Cabildo Insular y a las otras administraciones públicas accionistas, sin indemnización, el activo y pasivo y, en condiciones normales de uso, todas las instalaciones, bienes y material pertenecientes a la Sociedad, si lo hubiere</w:t>
      </w:r>
      <w:r w:rsidRPr="00D55D2A">
        <w:rPr>
          <w:rFonts w:ascii="Tahoma" w:hAnsi="Tahoma" w:cs="Tahoma"/>
          <w:b/>
          <w:bCs/>
          <w:iCs/>
          <w:color w:val="000000"/>
          <w:sz w:val="18"/>
          <w:szCs w:val="18"/>
        </w:rPr>
        <w:t>.</w:t>
      </w:r>
    </w:p>
    <w:p w14:paraId="49AA303B" w14:textId="77777777" w:rsidR="00757B02" w:rsidRPr="000E34CD" w:rsidRDefault="00757B02">
      <w:pPr>
        <w:rPr>
          <w:lang w:val="es-ES_tradnl"/>
        </w:rPr>
      </w:pPr>
    </w:p>
    <w:sectPr w:rsidR="00757B02" w:rsidRPr="000E34CD">
      <w:headerReference w:type="default" r:id="rId11"/>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7EF3" w14:textId="77777777" w:rsidR="00F6372C" w:rsidRDefault="00F6372C">
      <w:r>
        <w:separator/>
      </w:r>
    </w:p>
  </w:endnote>
  <w:endnote w:type="continuationSeparator" w:id="0">
    <w:p w14:paraId="18FA827F" w14:textId="77777777" w:rsidR="00F6372C" w:rsidRDefault="00F6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rutiger LT 45 Light">
    <w:panose1 w:val="020B04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D163" w14:textId="77777777" w:rsidR="00A45673" w:rsidRDefault="00A45673" w:rsidP="00310B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27B262" w14:textId="77777777" w:rsidR="00A45673" w:rsidRDefault="00A45673" w:rsidP="00ED08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C100" w14:textId="77777777" w:rsidR="00A45673" w:rsidRDefault="00A45673" w:rsidP="00310B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4B83">
      <w:rPr>
        <w:rStyle w:val="Nmerodepgina"/>
        <w:noProof/>
      </w:rPr>
      <w:t>4</w:t>
    </w:r>
    <w:r>
      <w:rPr>
        <w:rStyle w:val="Nmerodepgina"/>
      </w:rPr>
      <w:fldChar w:fldCharType="end"/>
    </w:r>
  </w:p>
  <w:p w14:paraId="105EDFEA" w14:textId="77777777" w:rsidR="00A45673" w:rsidRDefault="00A45673" w:rsidP="00ED08A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2E16" w14:textId="77777777" w:rsidR="00F6372C" w:rsidRDefault="00F6372C">
      <w:r>
        <w:separator/>
      </w:r>
    </w:p>
  </w:footnote>
  <w:footnote w:type="continuationSeparator" w:id="0">
    <w:p w14:paraId="5DD31623" w14:textId="77777777" w:rsidR="00F6372C" w:rsidRDefault="00F63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40E1" w14:textId="447F46AD" w:rsidR="00873DC6" w:rsidRDefault="000100F8">
    <w:pPr>
      <w:pStyle w:val="Encabezado"/>
    </w:pPr>
    <w:r>
      <w:t>E</w:t>
    </w:r>
    <w:r w:rsidR="00873DC6">
      <w:t xml:space="preserve">statutos </w:t>
    </w:r>
    <w:r w:rsidR="004C72DF">
      <w:t>Vigentes desde</w:t>
    </w:r>
    <w:r>
      <w:t xml:space="preserve"> 202</w:t>
    </w:r>
    <w:r w:rsidR="004C72DF">
      <w:t>1</w:t>
    </w:r>
  </w:p>
  <w:p w14:paraId="27A8B927" w14:textId="77777777" w:rsidR="00873DC6" w:rsidRDefault="00873DC6">
    <w:pPr>
      <w:pStyle w:val="Encabezado"/>
    </w:pPr>
  </w:p>
  <w:p w14:paraId="0ED3D69A" w14:textId="77777777" w:rsidR="00A45673" w:rsidRPr="00ED08AB" w:rsidRDefault="00A45673">
    <w:pPr>
      <w:pStyle w:val="Encabezad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A650"/>
    <w:multiLevelType w:val="singleLevel"/>
    <w:tmpl w:val="4FB2B7CC"/>
    <w:lvl w:ilvl="0">
      <w:start w:val="4"/>
      <w:numFmt w:val="lowerLetter"/>
      <w:lvlText w:val="%1)"/>
      <w:lvlJc w:val="left"/>
      <w:pPr>
        <w:tabs>
          <w:tab w:val="num" w:pos="864"/>
        </w:tabs>
        <w:ind w:left="72" w:firstLine="504"/>
      </w:pPr>
      <w:rPr>
        <w:rFonts w:cs="Times New Roman"/>
        <w:color w:val="000000"/>
      </w:rPr>
    </w:lvl>
  </w:abstractNum>
  <w:abstractNum w:abstractNumId="1" w15:restartNumberingAfterBreak="0">
    <w:nsid w:val="19A75829"/>
    <w:multiLevelType w:val="hybridMultilevel"/>
    <w:tmpl w:val="D090A2B2"/>
    <w:lvl w:ilvl="0" w:tplc="9DA41130">
      <w:start w:val="1"/>
      <w:numFmt w:val="decimal"/>
      <w:lvlText w:val="%1."/>
      <w:lvlJc w:val="left"/>
      <w:pPr>
        <w:tabs>
          <w:tab w:val="num" w:pos="0"/>
        </w:tabs>
        <w:ind w:left="-113" w:firstLine="113"/>
      </w:pPr>
      <w:rPr>
        <w:rFonts w:cs="Times New Roman" w:hint="default"/>
        <w:b w:val="0"/>
        <w:i w:val="0"/>
      </w:rPr>
    </w:lvl>
    <w:lvl w:ilvl="1" w:tplc="0C0A0019" w:tentative="1">
      <w:start w:val="1"/>
      <w:numFmt w:val="lowerLetter"/>
      <w:lvlText w:val="%2."/>
      <w:lvlJc w:val="left"/>
      <w:pPr>
        <w:tabs>
          <w:tab w:val="num" w:pos="1327"/>
        </w:tabs>
        <w:ind w:left="1327" w:hanging="360"/>
      </w:pPr>
      <w:rPr>
        <w:rFonts w:cs="Times New Roman"/>
      </w:rPr>
    </w:lvl>
    <w:lvl w:ilvl="2" w:tplc="0C0A001B" w:tentative="1">
      <w:start w:val="1"/>
      <w:numFmt w:val="lowerRoman"/>
      <w:lvlText w:val="%3."/>
      <w:lvlJc w:val="right"/>
      <w:pPr>
        <w:tabs>
          <w:tab w:val="num" w:pos="2047"/>
        </w:tabs>
        <w:ind w:left="2047" w:hanging="180"/>
      </w:pPr>
      <w:rPr>
        <w:rFonts w:cs="Times New Roman"/>
      </w:rPr>
    </w:lvl>
    <w:lvl w:ilvl="3" w:tplc="0C0A000F" w:tentative="1">
      <w:start w:val="1"/>
      <w:numFmt w:val="decimal"/>
      <w:lvlText w:val="%4."/>
      <w:lvlJc w:val="left"/>
      <w:pPr>
        <w:tabs>
          <w:tab w:val="num" w:pos="2767"/>
        </w:tabs>
        <w:ind w:left="2767" w:hanging="360"/>
      </w:pPr>
      <w:rPr>
        <w:rFonts w:cs="Times New Roman"/>
      </w:rPr>
    </w:lvl>
    <w:lvl w:ilvl="4" w:tplc="0C0A0019" w:tentative="1">
      <w:start w:val="1"/>
      <w:numFmt w:val="lowerLetter"/>
      <w:lvlText w:val="%5."/>
      <w:lvlJc w:val="left"/>
      <w:pPr>
        <w:tabs>
          <w:tab w:val="num" w:pos="3487"/>
        </w:tabs>
        <w:ind w:left="3487" w:hanging="360"/>
      </w:pPr>
      <w:rPr>
        <w:rFonts w:cs="Times New Roman"/>
      </w:rPr>
    </w:lvl>
    <w:lvl w:ilvl="5" w:tplc="0C0A001B" w:tentative="1">
      <w:start w:val="1"/>
      <w:numFmt w:val="lowerRoman"/>
      <w:lvlText w:val="%6."/>
      <w:lvlJc w:val="right"/>
      <w:pPr>
        <w:tabs>
          <w:tab w:val="num" w:pos="4207"/>
        </w:tabs>
        <w:ind w:left="4207" w:hanging="180"/>
      </w:pPr>
      <w:rPr>
        <w:rFonts w:cs="Times New Roman"/>
      </w:rPr>
    </w:lvl>
    <w:lvl w:ilvl="6" w:tplc="0C0A000F" w:tentative="1">
      <w:start w:val="1"/>
      <w:numFmt w:val="decimal"/>
      <w:lvlText w:val="%7."/>
      <w:lvlJc w:val="left"/>
      <w:pPr>
        <w:tabs>
          <w:tab w:val="num" w:pos="4927"/>
        </w:tabs>
        <w:ind w:left="4927" w:hanging="360"/>
      </w:pPr>
      <w:rPr>
        <w:rFonts w:cs="Times New Roman"/>
      </w:rPr>
    </w:lvl>
    <w:lvl w:ilvl="7" w:tplc="0C0A0019" w:tentative="1">
      <w:start w:val="1"/>
      <w:numFmt w:val="lowerLetter"/>
      <w:lvlText w:val="%8."/>
      <w:lvlJc w:val="left"/>
      <w:pPr>
        <w:tabs>
          <w:tab w:val="num" w:pos="5647"/>
        </w:tabs>
        <w:ind w:left="5647" w:hanging="360"/>
      </w:pPr>
      <w:rPr>
        <w:rFonts w:cs="Times New Roman"/>
      </w:rPr>
    </w:lvl>
    <w:lvl w:ilvl="8" w:tplc="0C0A001B" w:tentative="1">
      <w:start w:val="1"/>
      <w:numFmt w:val="lowerRoman"/>
      <w:lvlText w:val="%9."/>
      <w:lvlJc w:val="right"/>
      <w:pPr>
        <w:tabs>
          <w:tab w:val="num" w:pos="6367"/>
        </w:tabs>
        <w:ind w:left="6367" w:hanging="180"/>
      </w:pPr>
      <w:rPr>
        <w:rFonts w:cs="Times New Roman"/>
      </w:rPr>
    </w:lvl>
  </w:abstractNum>
  <w:abstractNum w:abstractNumId="2" w15:restartNumberingAfterBreak="0">
    <w:nsid w:val="1E2067CB"/>
    <w:multiLevelType w:val="singleLevel"/>
    <w:tmpl w:val="55596837"/>
    <w:lvl w:ilvl="0">
      <w:start w:val="1"/>
      <w:numFmt w:val="upperLetter"/>
      <w:lvlText w:val="%1)"/>
      <w:lvlJc w:val="left"/>
      <w:pPr>
        <w:tabs>
          <w:tab w:val="num" w:pos="936"/>
        </w:tabs>
        <w:ind w:left="648"/>
      </w:pPr>
      <w:rPr>
        <w:rFonts w:cs="Times New Roman"/>
        <w:color w:val="000000"/>
      </w:rPr>
    </w:lvl>
  </w:abstractNum>
  <w:abstractNum w:abstractNumId="3" w15:restartNumberingAfterBreak="0">
    <w:nsid w:val="2A11DEC6"/>
    <w:multiLevelType w:val="singleLevel"/>
    <w:tmpl w:val="27223C27"/>
    <w:lvl w:ilvl="0">
      <w:start w:val="1"/>
      <w:numFmt w:val="lowerLetter"/>
      <w:lvlText w:val="%1)"/>
      <w:lvlJc w:val="left"/>
      <w:pPr>
        <w:tabs>
          <w:tab w:val="num" w:pos="856"/>
        </w:tabs>
        <w:ind w:left="64" w:firstLine="504"/>
      </w:pPr>
      <w:rPr>
        <w:rFonts w:cs="Times New Roman"/>
        <w:color w:val="000000"/>
      </w:rPr>
    </w:lvl>
  </w:abstractNum>
  <w:num w:numId="1" w16cid:durableId="256794413">
    <w:abstractNumId w:val="2"/>
  </w:num>
  <w:num w:numId="2" w16cid:durableId="35129131">
    <w:abstractNumId w:val="3"/>
  </w:num>
  <w:num w:numId="3" w16cid:durableId="1034426051">
    <w:abstractNumId w:val="0"/>
  </w:num>
  <w:num w:numId="4" w16cid:durableId="173037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4CD"/>
    <w:rsid w:val="00000C80"/>
    <w:rsid w:val="00002142"/>
    <w:rsid w:val="00003B29"/>
    <w:rsid w:val="000040F7"/>
    <w:rsid w:val="00004C0B"/>
    <w:rsid w:val="00005BEB"/>
    <w:rsid w:val="000100F8"/>
    <w:rsid w:val="000114F5"/>
    <w:rsid w:val="00013A2E"/>
    <w:rsid w:val="00015F55"/>
    <w:rsid w:val="00017687"/>
    <w:rsid w:val="00022F5C"/>
    <w:rsid w:val="00025FCF"/>
    <w:rsid w:val="000267E4"/>
    <w:rsid w:val="00026DFB"/>
    <w:rsid w:val="00032DD7"/>
    <w:rsid w:val="00034146"/>
    <w:rsid w:val="00034C93"/>
    <w:rsid w:val="00035817"/>
    <w:rsid w:val="0004027B"/>
    <w:rsid w:val="000403DD"/>
    <w:rsid w:val="000406DA"/>
    <w:rsid w:val="00043440"/>
    <w:rsid w:val="00047046"/>
    <w:rsid w:val="00052AB9"/>
    <w:rsid w:val="00054096"/>
    <w:rsid w:val="0006022A"/>
    <w:rsid w:val="00060455"/>
    <w:rsid w:val="00060B00"/>
    <w:rsid w:val="00063DB6"/>
    <w:rsid w:val="00064337"/>
    <w:rsid w:val="000663D7"/>
    <w:rsid w:val="00066500"/>
    <w:rsid w:val="00067734"/>
    <w:rsid w:val="00067D3C"/>
    <w:rsid w:val="00071760"/>
    <w:rsid w:val="00071AFA"/>
    <w:rsid w:val="00076CFF"/>
    <w:rsid w:val="00077602"/>
    <w:rsid w:val="00077D3A"/>
    <w:rsid w:val="00077EB0"/>
    <w:rsid w:val="000833EA"/>
    <w:rsid w:val="0008354D"/>
    <w:rsid w:val="0008358F"/>
    <w:rsid w:val="000837A6"/>
    <w:rsid w:val="000868E4"/>
    <w:rsid w:val="000932D1"/>
    <w:rsid w:val="00093805"/>
    <w:rsid w:val="00093BE7"/>
    <w:rsid w:val="00094F51"/>
    <w:rsid w:val="0009561F"/>
    <w:rsid w:val="00096569"/>
    <w:rsid w:val="000A2AED"/>
    <w:rsid w:val="000A4C57"/>
    <w:rsid w:val="000B0852"/>
    <w:rsid w:val="000B5AF0"/>
    <w:rsid w:val="000B60CA"/>
    <w:rsid w:val="000C2DDB"/>
    <w:rsid w:val="000C3434"/>
    <w:rsid w:val="000C50A2"/>
    <w:rsid w:val="000C5FE8"/>
    <w:rsid w:val="000C79D4"/>
    <w:rsid w:val="000D06B3"/>
    <w:rsid w:val="000D083E"/>
    <w:rsid w:val="000D3698"/>
    <w:rsid w:val="000D3D1D"/>
    <w:rsid w:val="000D5492"/>
    <w:rsid w:val="000D5807"/>
    <w:rsid w:val="000D58EC"/>
    <w:rsid w:val="000D5B78"/>
    <w:rsid w:val="000D63E2"/>
    <w:rsid w:val="000D6C38"/>
    <w:rsid w:val="000D6FF8"/>
    <w:rsid w:val="000E0171"/>
    <w:rsid w:val="000E0AFE"/>
    <w:rsid w:val="000E2126"/>
    <w:rsid w:val="000E2CD2"/>
    <w:rsid w:val="000E34CD"/>
    <w:rsid w:val="000E65E5"/>
    <w:rsid w:val="000E6C1E"/>
    <w:rsid w:val="000E6FAB"/>
    <w:rsid w:val="000E7B25"/>
    <w:rsid w:val="000F2077"/>
    <w:rsid w:val="000F3AE4"/>
    <w:rsid w:val="000F3CB1"/>
    <w:rsid w:val="000F4304"/>
    <w:rsid w:val="000F6502"/>
    <w:rsid w:val="000F7126"/>
    <w:rsid w:val="000F7353"/>
    <w:rsid w:val="00103A37"/>
    <w:rsid w:val="00104B0D"/>
    <w:rsid w:val="00107E34"/>
    <w:rsid w:val="00111919"/>
    <w:rsid w:val="00111FFF"/>
    <w:rsid w:val="00113627"/>
    <w:rsid w:val="00113D9E"/>
    <w:rsid w:val="0011549F"/>
    <w:rsid w:val="00115A63"/>
    <w:rsid w:val="00115CB0"/>
    <w:rsid w:val="001172E9"/>
    <w:rsid w:val="00122697"/>
    <w:rsid w:val="00125D04"/>
    <w:rsid w:val="00126185"/>
    <w:rsid w:val="001273BF"/>
    <w:rsid w:val="00131CEC"/>
    <w:rsid w:val="00133B23"/>
    <w:rsid w:val="00141775"/>
    <w:rsid w:val="00145096"/>
    <w:rsid w:val="00145133"/>
    <w:rsid w:val="00145BE9"/>
    <w:rsid w:val="00150719"/>
    <w:rsid w:val="00150B22"/>
    <w:rsid w:val="00150F21"/>
    <w:rsid w:val="00153548"/>
    <w:rsid w:val="00155654"/>
    <w:rsid w:val="00155C94"/>
    <w:rsid w:val="0015654D"/>
    <w:rsid w:val="001573F8"/>
    <w:rsid w:val="00163E8D"/>
    <w:rsid w:val="00164AC5"/>
    <w:rsid w:val="001710DF"/>
    <w:rsid w:val="001719D5"/>
    <w:rsid w:val="00172B56"/>
    <w:rsid w:val="00176CBB"/>
    <w:rsid w:val="00177FDE"/>
    <w:rsid w:val="00184BC6"/>
    <w:rsid w:val="001879A3"/>
    <w:rsid w:val="0019031B"/>
    <w:rsid w:val="00190599"/>
    <w:rsid w:val="00190AD7"/>
    <w:rsid w:val="001911F7"/>
    <w:rsid w:val="001935BB"/>
    <w:rsid w:val="00193DEF"/>
    <w:rsid w:val="0019476C"/>
    <w:rsid w:val="001964A9"/>
    <w:rsid w:val="00197A8D"/>
    <w:rsid w:val="001A3F31"/>
    <w:rsid w:val="001A56CB"/>
    <w:rsid w:val="001B1C72"/>
    <w:rsid w:val="001B2BF4"/>
    <w:rsid w:val="001B30C2"/>
    <w:rsid w:val="001B4642"/>
    <w:rsid w:val="001B6161"/>
    <w:rsid w:val="001B67E2"/>
    <w:rsid w:val="001B73C1"/>
    <w:rsid w:val="001C063E"/>
    <w:rsid w:val="001C1E64"/>
    <w:rsid w:val="001C3FF3"/>
    <w:rsid w:val="001C621C"/>
    <w:rsid w:val="001C76B3"/>
    <w:rsid w:val="001C7D3B"/>
    <w:rsid w:val="001D13E7"/>
    <w:rsid w:val="001D2353"/>
    <w:rsid w:val="001E141E"/>
    <w:rsid w:val="001E1A16"/>
    <w:rsid w:val="001E22DE"/>
    <w:rsid w:val="001E2D8F"/>
    <w:rsid w:val="001E7EB8"/>
    <w:rsid w:val="001F16F7"/>
    <w:rsid w:val="001F44B1"/>
    <w:rsid w:val="001F520B"/>
    <w:rsid w:val="001F6522"/>
    <w:rsid w:val="00200206"/>
    <w:rsid w:val="00202AD7"/>
    <w:rsid w:val="00204841"/>
    <w:rsid w:val="00204DAD"/>
    <w:rsid w:val="00207483"/>
    <w:rsid w:val="00216498"/>
    <w:rsid w:val="0022190D"/>
    <w:rsid w:val="002221E1"/>
    <w:rsid w:val="002255CA"/>
    <w:rsid w:val="002262DB"/>
    <w:rsid w:val="002316BA"/>
    <w:rsid w:val="00233A9D"/>
    <w:rsid w:val="00233D25"/>
    <w:rsid w:val="0023446B"/>
    <w:rsid w:val="00234C39"/>
    <w:rsid w:val="00236C5E"/>
    <w:rsid w:val="002375DD"/>
    <w:rsid w:val="00244D56"/>
    <w:rsid w:val="002452C8"/>
    <w:rsid w:val="002464F7"/>
    <w:rsid w:val="00246DBE"/>
    <w:rsid w:val="00250110"/>
    <w:rsid w:val="002508F4"/>
    <w:rsid w:val="002527E2"/>
    <w:rsid w:val="00256A01"/>
    <w:rsid w:val="002570F3"/>
    <w:rsid w:val="00260C25"/>
    <w:rsid w:val="0026442A"/>
    <w:rsid w:val="00265E5C"/>
    <w:rsid w:val="00266EE2"/>
    <w:rsid w:val="002702FD"/>
    <w:rsid w:val="00270FA6"/>
    <w:rsid w:val="00271A7A"/>
    <w:rsid w:val="0027255A"/>
    <w:rsid w:val="002810BE"/>
    <w:rsid w:val="00284C91"/>
    <w:rsid w:val="002850E6"/>
    <w:rsid w:val="00285A72"/>
    <w:rsid w:val="00287714"/>
    <w:rsid w:val="0029057A"/>
    <w:rsid w:val="002952D2"/>
    <w:rsid w:val="00296496"/>
    <w:rsid w:val="002A1BF9"/>
    <w:rsid w:val="002A4C8A"/>
    <w:rsid w:val="002A4CAE"/>
    <w:rsid w:val="002A5BDD"/>
    <w:rsid w:val="002B1D87"/>
    <w:rsid w:val="002B427D"/>
    <w:rsid w:val="002B74FB"/>
    <w:rsid w:val="002B7F23"/>
    <w:rsid w:val="002C0267"/>
    <w:rsid w:val="002C0C82"/>
    <w:rsid w:val="002C59C5"/>
    <w:rsid w:val="002C59F8"/>
    <w:rsid w:val="002C70EE"/>
    <w:rsid w:val="002D1894"/>
    <w:rsid w:val="002D2265"/>
    <w:rsid w:val="002D4DE3"/>
    <w:rsid w:val="002D5455"/>
    <w:rsid w:val="002D754F"/>
    <w:rsid w:val="002E31C5"/>
    <w:rsid w:val="002E40B0"/>
    <w:rsid w:val="002E67BE"/>
    <w:rsid w:val="002F1A45"/>
    <w:rsid w:val="002F58A6"/>
    <w:rsid w:val="002F5CC8"/>
    <w:rsid w:val="002F67E0"/>
    <w:rsid w:val="002F6B86"/>
    <w:rsid w:val="00300340"/>
    <w:rsid w:val="003051AB"/>
    <w:rsid w:val="00310B07"/>
    <w:rsid w:val="003123F0"/>
    <w:rsid w:val="00313F15"/>
    <w:rsid w:val="00314CA1"/>
    <w:rsid w:val="00314F78"/>
    <w:rsid w:val="00314FFB"/>
    <w:rsid w:val="003202FE"/>
    <w:rsid w:val="003218CC"/>
    <w:rsid w:val="00322038"/>
    <w:rsid w:val="003231E2"/>
    <w:rsid w:val="00323E25"/>
    <w:rsid w:val="00335F10"/>
    <w:rsid w:val="00336AD2"/>
    <w:rsid w:val="00341132"/>
    <w:rsid w:val="00343B14"/>
    <w:rsid w:val="003452B2"/>
    <w:rsid w:val="00346719"/>
    <w:rsid w:val="0035142D"/>
    <w:rsid w:val="00351577"/>
    <w:rsid w:val="003515E3"/>
    <w:rsid w:val="00352340"/>
    <w:rsid w:val="0035296B"/>
    <w:rsid w:val="00355ADA"/>
    <w:rsid w:val="00356933"/>
    <w:rsid w:val="00357BAD"/>
    <w:rsid w:val="0036179F"/>
    <w:rsid w:val="003622FD"/>
    <w:rsid w:val="00363652"/>
    <w:rsid w:val="00363D1E"/>
    <w:rsid w:val="003656CD"/>
    <w:rsid w:val="00366630"/>
    <w:rsid w:val="00371E6F"/>
    <w:rsid w:val="00373021"/>
    <w:rsid w:val="00373E83"/>
    <w:rsid w:val="0037413D"/>
    <w:rsid w:val="00381F68"/>
    <w:rsid w:val="00382A8E"/>
    <w:rsid w:val="0038432F"/>
    <w:rsid w:val="00390912"/>
    <w:rsid w:val="0039120E"/>
    <w:rsid w:val="00391396"/>
    <w:rsid w:val="0039636A"/>
    <w:rsid w:val="003A2933"/>
    <w:rsid w:val="003A2968"/>
    <w:rsid w:val="003A4B69"/>
    <w:rsid w:val="003A4D5D"/>
    <w:rsid w:val="003A5C2B"/>
    <w:rsid w:val="003A67E4"/>
    <w:rsid w:val="003B2383"/>
    <w:rsid w:val="003B53B8"/>
    <w:rsid w:val="003B73A5"/>
    <w:rsid w:val="003C24A6"/>
    <w:rsid w:val="003C6815"/>
    <w:rsid w:val="003C6DF0"/>
    <w:rsid w:val="003D10DB"/>
    <w:rsid w:val="003D1EE4"/>
    <w:rsid w:val="003D2358"/>
    <w:rsid w:val="003D658C"/>
    <w:rsid w:val="003D7669"/>
    <w:rsid w:val="003E2511"/>
    <w:rsid w:val="003E275A"/>
    <w:rsid w:val="003E29FF"/>
    <w:rsid w:val="003E5451"/>
    <w:rsid w:val="003E592E"/>
    <w:rsid w:val="003E7F90"/>
    <w:rsid w:val="003F07D4"/>
    <w:rsid w:val="003F4206"/>
    <w:rsid w:val="003F552C"/>
    <w:rsid w:val="003F6F32"/>
    <w:rsid w:val="00401FC5"/>
    <w:rsid w:val="0040353C"/>
    <w:rsid w:val="00404B0A"/>
    <w:rsid w:val="004050D1"/>
    <w:rsid w:val="0040696B"/>
    <w:rsid w:val="00406C7E"/>
    <w:rsid w:val="00410374"/>
    <w:rsid w:val="00411B9F"/>
    <w:rsid w:val="004177EC"/>
    <w:rsid w:val="00417CBB"/>
    <w:rsid w:val="004200EF"/>
    <w:rsid w:val="004250B2"/>
    <w:rsid w:val="00425245"/>
    <w:rsid w:val="00425873"/>
    <w:rsid w:val="004315C3"/>
    <w:rsid w:val="00434698"/>
    <w:rsid w:val="00434D53"/>
    <w:rsid w:val="004424D6"/>
    <w:rsid w:val="004447B8"/>
    <w:rsid w:val="00444DB4"/>
    <w:rsid w:val="00450A65"/>
    <w:rsid w:val="004516BA"/>
    <w:rsid w:val="00452C56"/>
    <w:rsid w:val="00457F9F"/>
    <w:rsid w:val="004613D4"/>
    <w:rsid w:val="00462308"/>
    <w:rsid w:val="00466B05"/>
    <w:rsid w:val="00470604"/>
    <w:rsid w:val="00471956"/>
    <w:rsid w:val="004720EB"/>
    <w:rsid w:val="00473D6E"/>
    <w:rsid w:val="004744CB"/>
    <w:rsid w:val="004816BD"/>
    <w:rsid w:val="00482256"/>
    <w:rsid w:val="004835C0"/>
    <w:rsid w:val="00485E6E"/>
    <w:rsid w:val="00486472"/>
    <w:rsid w:val="00490D8C"/>
    <w:rsid w:val="004928C7"/>
    <w:rsid w:val="004944CA"/>
    <w:rsid w:val="004A7B76"/>
    <w:rsid w:val="004B06AD"/>
    <w:rsid w:val="004B103E"/>
    <w:rsid w:val="004B4BCB"/>
    <w:rsid w:val="004B54A6"/>
    <w:rsid w:val="004B7E6A"/>
    <w:rsid w:val="004C2582"/>
    <w:rsid w:val="004C5671"/>
    <w:rsid w:val="004C58F2"/>
    <w:rsid w:val="004C64A0"/>
    <w:rsid w:val="004C72DF"/>
    <w:rsid w:val="004D2976"/>
    <w:rsid w:val="004D57E8"/>
    <w:rsid w:val="004D60FF"/>
    <w:rsid w:val="004D6479"/>
    <w:rsid w:val="004E1C86"/>
    <w:rsid w:val="004E5512"/>
    <w:rsid w:val="004E6621"/>
    <w:rsid w:val="004F042B"/>
    <w:rsid w:val="004F1142"/>
    <w:rsid w:val="004F15DA"/>
    <w:rsid w:val="004F162B"/>
    <w:rsid w:val="004F4454"/>
    <w:rsid w:val="004F4BC7"/>
    <w:rsid w:val="004F5C5E"/>
    <w:rsid w:val="00502805"/>
    <w:rsid w:val="005035AE"/>
    <w:rsid w:val="005046BF"/>
    <w:rsid w:val="005054C1"/>
    <w:rsid w:val="00505CF6"/>
    <w:rsid w:val="00507B41"/>
    <w:rsid w:val="00507E08"/>
    <w:rsid w:val="00511378"/>
    <w:rsid w:val="00512407"/>
    <w:rsid w:val="00513F03"/>
    <w:rsid w:val="00520D50"/>
    <w:rsid w:val="0052177F"/>
    <w:rsid w:val="00522CE9"/>
    <w:rsid w:val="005231F4"/>
    <w:rsid w:val="0052758B"/>
    <w:rsid w:val="00533CAB"/>
    <w:rsid w:val="00534EA3"/>
    <w:rsid w:val="005357B6"/>
    <w:rsid w:val="00536ECB"/>
    <w:rsid w:val="00537067"/>
    <w:rsid w:val="0054111A"/>
    <w:rsid w:val="005416B7"/>
    <w:rsid w:val="005430DA"/>
    <w:rsid w:val="00547F40"/>
    <w:rsid w:val="0055172B"/>
    <w:rsid w:val="0055262A"/>
    <w:rsid w:val="00554002"/>
    <w:rsid w:val="00554774"/>
    <w:rsid w:val="005605D3"/>
    <w:rsid w:val="005651A3"/>
    <w:rsid w:val="00570EBB"/>
    <w:rsid w:val="005712F9"/>
    <w:rsid w:val="00584815"/>
    <w:rsid w:val="0058512F"/>
    <w:rsid w:val="00585FAE"/>
    <w:rsid w:val="005907AC"/>
    <w:rsid w:val="00591283"/>
    <w:rsid w:val="00593493"/>
    <w:rsid w:val="005A0657"/>
    <w:rsid w:val="005A2C54"/>
    <w:rsid w:val="005A32C5"/>
    <w:rsid w:val="005A607E"/>
    <w:rsid w:val="005B3C2A"/>
    <w:rsid w:val="005B3C3D"/>
    <w:rsid w:val="005C166C"/>
    <w:rsid w:val="005C39E5"/>
    <w:rsid w:val="005C55C0"/>
    <w:rsid w:val="005C59BA"/>
    <w:rsid w:val="005C7201"/>
    <w:rsid w:val="005D001F"/>
    <w:rsid w:val="005D0261"/>
    <w:rsid w:val="005D11DE"/>
    <w:rsid w:val="005D2CF6"/>
    <w:rsid w:val="005E111E"/>
    <w:rsid w:val="005E32F6"/>
    <w:rsid w:val="005E3FDA"/>
    <w:rsid w:val="005E4EAC"/>
    <w:rsid w:val="005E66E3"/>
    <w:rsid w:val="005E7097"/>
    <w:rsid w:val="005E753D"/>
    <w:rsid w:val="005F253C"/>
    <w:rsid w:val="005F3E3D"/>
    <w:rsid w:val="005F52CD"/>
    <w:rsid w:val="005F5AE7"/>
    <w:rsid w:val="00600802"/>
    <w:rsid w:val="00600DC4"/>
    <w:rsid w:val="00603D37"/>
    <w:rsid w:val="00603F7B"/>
    <w:rsid w:val="0060406A"/>
    <w:rsid w:val="00605E9C"/>
    <w:rsid w:val="00607604"/>
    <w:rsid w:val="00616073"/>
    <w:rsid w:val="00621E29"/>
    <w:rsid w:val="0062618A"/>
    <w:rsid w:val="0062782F"/>
    <w:rsid w:val="00631D28"/>
    <w:rsid w:val="006338D5"/>
    <w:rsid w:val="006361BE"/>
    <w:rsid w:val="0063765A"/>
    <w:rsid w:val="00640978"/>
    <w:rsid w:val="00641CC3"/>
    <w:rsid w:val="00647B95"/>
    <w:rsid w:val="00650E6F"/>
    <w:rsid w:val="00651B26"/>
    <w:rsid w:val="006534BE"/>
    <w:rsid w:val="00654AEB"/>
    <w:rsid w:val="00655CAF"/>
    <w:rsid w:val="0065634D"/>
    <w:rsid w:val="00656F9F"/>
    <w:rsid w:val="00657077"/>
    <w:rsid w:val="00672B84"/>
    <w:rsid w:val="0067416D"/>
    <w:rsid w:val="00675D8D"/>
    <w:rsid w:val="00675DC0"/>
    <w:rsid w:val="00681862"/>
    <w:rsid w:val="00681FBB"/>
    <w:rsid w:val="00682231"/>
    <w:rsid w:val="00682403"/>
    <w:rsid w:val="00682842"/>
    <w:rsid w:val="00682936"/>
    <w:rsid w:val="0069028B"/>
    <w:rsid w:val="00690485"/>
    <w:rsid w:val="006966B9"/>
    <w:rsid w:val="006A02C5"/>
    <w:rsid w:val="006A0A1D"/>
    <w:rsid w:val="006A1BE5"/>
    <w:rsid w:val="006A30BE"/>
    <w:rsid w:val="006A481A"/>
    <w:rsid w:val="006A56FB"/>
    <w:rsid w:val="006A6673"/>
    <w:rsid w:val="006A7C81"/>
    <w:rsid w:val="006A7FA1"/>
    <w:rsid w:val="006B0901"/>
    <w:rsid w:val="006B1C43"/>
    <w:rsid w:val="006B3348"/>
    <w:rsid w:val="006B4938"/>
    <w:rsid w:val="006B4CD6"/>
    <w:rsid w:val="006B5096"/>
    <w:rsid w:val="006B52F2"/>
    <w:rsid w:val="006C5B52"/>
    <w:rsid w:val="006C5BB0"/>
    <w:rsid w:val="006C640E"/>
    <w:rsid w:val="006D0DF1"/>
    <w:rsid w:val="006D1CFD"/>
    <w:rsid w:val="006D2D26"/>
    <w:rsid w:val="006D2F8A"/>
    <w:rsid w:val="006D440C"/>
    <w:rsid w:val="006D634E"/>
    <w:rsid w:val="006D6385"/>
    <w:rsid w:val="006E026A"/>
    <w:rsid w:val="006E03D9"/>
    <w:rsid w:val="006E5E7D"/>
    <w:rsid w:val="006F22E6"/>
    <w:rsid w:val="006F5286"/>
    <w:rsid w:val="006F7227"/>
    <w:rsid w:val="007019B0"/>
    <w:rsid w:val="00704B83"/>
    <w:rsid w:val="007061E1"/>
    <w:rsid w:val="00707441"/>
    <w:rsid w:val="00707E91"/>
    <w:rsid w:val="00710C5D"/>
    <w:rsid w:val="00710CFA"/>
    <w:rsid w:val="00713357"/>
    <w:rsid w:val="00713B77"/>
    <w:rsid w:val="00713BAE"/>
    <w:rsid w:val="00720254"/>
    <w:rsid w:val="00721899"/>
    <w:rsid w:val="007227F7"/>
    <w:rsid w:val="007242DE"/>
    <w:rsid w:val="00724637"/>
    <w:rsid w:val="00727159"/>
    <w:rsid w:val="00732CE4"/>
    <w:rsid w:val="00733797"/>
    <w:rsid w:val="00737B7C"/>
    <w:rsid w:val="00742201"/>
    <w:rsid w:val="007440BC"/>
    <w:rsid w:val="00744222"/>
    <w:rsid w:val="00744FDA"/>
    <w:rsid w:val="00745734"/>
    <w:rsid w:val="00745894"/>
    <w:rsid w:val="00746214"/>
    <w:rsid w:val="00747C42"/>
    <w:rsid w:val="007505B8"/>
    <w:rsid w:val="007513A8"/>
    <w:rsid w:val="00757B02"/>
    <w:rsid w:val="00760A28"/>
    <w:rsid w:val="00765A98"/>
    <w:rsid w:val="0076723F"/>
    <w:rsid w:val="00770CAF"/>
    <w:rsid w:val="00774133"/>
    <w:rsid w:val="00774CD4"/>
    <w:rsid w:val="0077746F"/>
    <w:rsid w:val="00782533"/>
    <w:rsid w:val="00785FF8"/>
    <w:rsid w:val="00786986"/>
    <w:rsid w:val="00797906"/>
    <w:rsid w:val="007A221D"/>
    <w:rsid w:val="007A2439"/>
    <w:rsid w:val="007A661F"/>
    <w:rsid w:val="007B0A63"/>
    <w:rsid w:val="007B0F87"/>
    <w:rsid w:val="007B453C"/>
    <w:rsid w:val="007B5F0A"/>
    <w:rsid w:val="007C02DC"/>
    <w:rsid w:val="007C0CA1"/>
    <w:rsid w:val="007C1AB0"/>
    <w:rsid w:val="007C33D4"/>
    <w:rsid w:val="007C6079"/>
    <w:rsid w:val="007D1E52"/>
    <w:rsid w:val="007D2001"/>
    <w:rsid w:val="007D31AB"/>
    <w:rsid w:val="007D5B78"/>
    <w:rsid w:val="007D6233"/>
    <w:rsid w:val="007D66C7"/>
    <w:rsid w:val="007E13E8"/>
    <w:rsid w:val="007E2A06"/>
    <w:rsid w:val="007E6B43"/>
    <w:rsid w:val="007E7083"/>
    <w:rsid w:val="007F26EA"/>
    <w:rsid w:val="007F4624"/>
    <w:rsid w:val="007F77A9"/>
    <w:rsid w:val="008106B4"/>
    <w:rsid w:val="00810F71"/>
    <w:rsid w:val="00811185"/>
    <w:rsid w:val="008111AA"/>
    <w:rsid w:val="008112DE"/>
    <w:rsid w:val="00812EEC"/>
    <w:rsid w:val="00813611"/>
    <w:rsid w:val="00815372"/>
    <w:rsid w:val="0082043B"/>
    <w:rsid w:val="008204BC"/>
    <w:rsid w:val="00820859"/>
    <w:rsid w:val="00822F6E"/>
    <w:rsid w:val="008243C4"/>
    <w:rsid w:val="00826ED7"/>
    <w:rsid w:val="00830A45"/>
    <w:rsid w:val="008318A4"/>
    <w:rsid w:val="00831A1B"/>
    <w:rsid w:val="0083378B"/>
    <w:rsid w:val="00835EBF"/>
    <w:rsid w:val="00835F0B"/>
    <w:rsid w:val="00836144"/>
    <w:rsid w:val="00836E39"/>
    <w:rsid w:val="00837BF9"/>
    <w:rsid w:val="00842987"/>
    <w:rsid w:val="00842F0C"/>
    <w:rsid w:val="008440B0"/>
    <w:rsid w:val="00844140"/>
    <w:rsid w:val="00844229"/>
    <w:rsid w:val="00847602"/>
    <w:rsid w:val="008520DB"/>
    <w:rsid w:val="0085353F"/>
    <w:rsid w:val="00854106"/>
    <w:rsid w:val="00854CE8"/>
    <w:rsid w:val="00855270"/>
    <w:rsid w:val="008556A8"/>
    <w:rsid w:val="00855EB7"/>
    <w:rsid w:val="00860D17"/>
    <w:rsid w:val="00863F62"/>
    <w:rsid w:val="008660DD"/>
    <w:rsid w:val="00866570"/>
    <w:rsid w:val="00867559"/>
    <w:rsid w:val="00867F3D"/>
    <w:rsid w:val="00872276"/>
    <w:rsid w:val="00872C7E"/>
    <w:rsid w:val="008735B9"/>
    <w:rsid w:val="00873DC6"/>
    <w:rsid w:val="00875D30"/>
    <w:rsid w:val="008806CB"/>
    <w:rsid w:val="00884E22"/>
    <w:rsid w:val="008853D4"/>
    <w:rsid w:val="00894269"/>
    <w:rsid w:val="008953C6"/>
    <w:rsid w:val="008954D9"/>
    <w:rsid w:val="008A4FEC"/>
    <w:rsid w:val="008B1CB8"/>
    <w:rsid w:val="008B5F54"/>
    <w:rsid w:val="008B6824"/>
    <w:rsid w:val="008B722E"/>
    <w:rsid w:val="008C085C"/>
    <w:rsid w:val="008C08B5"/>
    <w:rsid w:val="008C1762"/>
    <w:rsid w:val="008C27CC"/>
    <w:rsid w:val="008C2B3D"/>
    <w:rsid w:val="008C42F1"/>
    <w:rsid w:val="008C4DE3"/>
    <w:rsid w:val="008C5D49"/>
    <w:rsid w:val="008C5EFB"/>
    <w:rsid w:val="008D0F1C"/>
    <w:rsid w:val="008D247E"/>
    <w:rsid w:val="008D2D85"/>
    <w:rsid w:val="008D2E1B"/>
    <w:rsid w:val="008D3440"/>
    <w:rsid w:val="008D4274"/>
    <w:rsid w:val="008D51B9"/>
    <w:rsid w:val="008D51BB"/>
    <w:rsid w:val="008D5708"/>
    <w:rsid w:val="008E0022"/>
    <w:rsid w:val="008E07D0"/>
    <w:rsid w:val="008E3CA4"/>
    <w:rsid w:val="008E72C0"/>
    <w:rsid w:val="008F2160"/>
    <w:rsid w:val="008F7E18"/>
    <w:rsid w:val="00903325"/>
    <w:rsid w:val="00903A62"/>
    <w:rsid w:val="0090537A"/>
    <w:rsid w:val="009063C2"/>
    <w:rsid w:val="009067F7"/>
    <w:rsid w:val="00907C17"/>
    <w:rsid w:val="0091023D"/>
    <w:rsid w:val="00913DFB"/>
    <w:rsid w:val="00914952"/>
    <w:rsid w:val="009177C6"/>
    <w:rsid w:val="009210F4"/>
    <w:rsid w:val="0092349B"/>
    <w:rsid w:val="00927158"/>
    <w:rsid w:val="0093031F"/>
    <w:rsid w:val="009336ED"/>
    <w:rsid w:val="009344F1"/>
    <w:rsid w:val="0093530A"/>
    <w:rsid w:val="00936980"/>
    <w:rsid w:val="00940570"/>
    <w:rsid w:val="00940E3C"/>
    <w:rsid w:val="0094384A"/>
    <w:rsid w:val="0094752B"/>
    <w:rsid w:val="009500F9"/>
    <w:rsid w:val="00951078"/>
    <w:rsid w:val="00953618"/>
    <w:rsid w:val="00955205"/>
    <w:rsid w:val="009571A2"/>
    <w:rsid w:val="00960340"/>
    <w:rsid w:val="009604B6"/>
    <w:rsid w:val="0096068E"/>
    <w:rsid w:val="00963731"/>
    <w:rsid w:val="00963B7D"/>
    <w:rsid w:val="009650E2"/>
    <w:rsid w:val="00975110"/>
    <w:rsid w:val="00975809"/>
    <w:rsid w:val="009804B6"/>
    <w:rsid w:val="00981776"/>
    <w:rsid w:val="00985ACF"/>
    <w:rsid w:val="009861FF"/>
    <w:rsid w:val="00986FFC"/>
    <w:rsid w:val="009904F9"/>
    <w:rsid w:val="00994146"/>
    <w:rsid w:val="00994703"/>
    <w:rsid w:val="00995289"/>
    <w:rsid w:val="00996D49"/>
    <w:rsid w:val="009974ED"/>
    <w:rsid w:val="00997D37"/>
    <w:rsid w:val="009A00C4"/>
    <w:rsid w:val="009A0CAF"/>
    <w:rsid w:val="009A6576"/>
    <w:rsid w:val="009A6CD0"/>
    <w:rsid w:val="009B1E17"/>
    <w:rsid w:val="009B45FA"/>
    <w:rsid w:val="009B7335"/>
    <w:rsid w:val="009C02E1"/>
    <w:rsid w:val="009C1099"/>
    <w:rsid w:val="009D2CCE"/>
    <w:rsid w:val="009D2FC9"/>
    <w:rsid w:val="009D4670"/>
    <w:rsid w:val="009D616E"/>
    <w:rsid w:val="009D675B"/>
    <w:rsid w:val="009D6CF9"/>
    <w:rsid w:val="009E1EB5"/>
    <w:rsid w:val="009E3409"/>
    <w:rsid w:val="009E393A"/>
    <w:rsid w:val="009E5887"/>
    <w:rsid w:val="009E7BC4"/>
    <w:rsid w:val="009E7FA9"/>
    <w:rsid w:val="009F4BB6"/>
    <w:rsid w:val="009F4C44"/>
    <w:rsid w:val="009F593C"/>
    <w:rsid w:val="009F5E11"/>
    <w:rsid w:val="009F67E2"/>
    <w:rsid w:val="00A021A1"/>
    <w:rsid w:val="00A035E3"/>
    <w:rsid w:val="00A06D63"/>
    <w:rsid w:val="00A13527"/>
    <w:rsid w:val="00A143E3"/>
    <w:rsid w:val="00A14843"/>
    <w:rsid w:val="00A14EBA"/>
    <w:rsid w:val="00A23FCB"/>
    <w:rsid w:val="00A26BB0"/>
    <w:rsid w:val="00A3149B"/>
    <w:rsid w:val="00A31C69"/>
    <w:rsid w:val="00A34850"/>
    <w:rsid w:val="00A35476"/>
    <w:rsid w:val="00A3644D"/>
    <w:rsid w:val="00A36BF7"/>
    <w:rsid w:val="00A42BAE"/>
    <w:rsid w:val="00A44CC7"/>
    <w:rsid w:val="00A45673"/>
    <w:rsid w:val="00A46429"/>
    <w:rsid w:val="00A46C28"/>
    <w:rsid w:val="00A47AD6"/>
    <w:rsid w:val="00A51444"/>
    <w:rsid w:val="00A52FCF"/>
    <w:rsid w:val="00A5526F"/>
    <w:rsid w:val="00A56015"/>
    <w:rsid w:val="00A57E5C"/>
    <w:rsid w:val="00A60991"/>
    <w:rsid w:val="00A6099D"/>
    <w:rsid w:val="00A63A23"/>
    <w:rsid w:val="00A63AD1"/>
    <w:rsid w:val="00A64900"/>
    <w:rsid w:val="00A668C1"/>
    <w:rsid w:val="00A72312"/>
    <w:rsid w:val="00A74F35"/>
    <w:rsid w:val="00A768D3"/>
    <w:rsid w:val="00A81A7E"/>
    <w:rsid w:val="00A839EA"/>
    <w:rsid w:val="00A87214"/>
    <w:rsid w:val="00A8733B"/>
    <w:rsid w:val="00A8750C"/>
    <w:rsid w:val="00A915E2"/>
    <w:rsid w:val="00A9174B"/>
    <w:rsid w:val="00A92EE5"/>
    <w:rsid w:val="00A95E56"/>
    <w:rsid w:val="00A96435"/>
    <w:rsid w:val="00A97198"/>
    <w:rsid w:val="00AA558F"/>
    <w:rsid w:val="00AA5F01"/>
    <w:rsid w:val="00AA6463"/>
    <w:rsid w:val="00AB03EA"/>
    <w:rsid w:val="00AB70F1"/>
    <w:rsid w:val="00AC0A15"/>
    <w:rsid w:val="00AC4061"/>
    <w:rsid w:val="00AD0B0C"/>
    <w:rsid w:val="00AD46C7"/>
    <w:rsid w:val="00AD64DC"/>
    <w:rsid w:val="00AE12E3"/>
    <w:rsid w:val="00AE1B0A"/>
    <w:rsid w:val="00AE4628"/>
    <w:rsid w:val="00AE6977"/>
    <w:rsid w:val="00AE76F2"/>
    <w:rsid w:val="00AF0456"/>
    <w:rsid w:val="00AF08B8"/>
    <w:rsid w:val="00AF3A51"/>
    <w:rsid w:val="00AF3D26"/>
    <w:rsid w:val="00AF66EC"/>
    <w:rsid w:val="00AF712E"/>
    <w:rsid w:val="00AF7B60"/>
    <w:rsid w:val="00B01438"/>
    <w:rsid w:val="00B0322C"/>
    <w:rsid w:val="00B0452C"/>
    <w:rsid w:val="00B06103"/>
    <w:rsid w:val="00B06604"/>
    <w:rsid w:val="00B07117"/>
    <w:rsid w:val="00B07B5E"/>
    <w:rsid w:val="00B118AB"/>
    <w:rsid w:val="00B119C1"/>
    <w:rsid w:val="00B1525C"/>
    <w:rsid w:val="00B158B0"/>
    <w:rsid w:val="00B17649"/>
    <w:rsid w:val="00B20E5F"/>
    <w:rsid w:val="00B210BC"/>
    <w:rsid w:val="00B22F8F"/>
    <w:rsid w:val="00B3226F"/>
    <w:rsid w:val="00B3254B"/>
    <w:rsid w:val="00B32C2A"/>
    <w:rsid w:val="00B36D45"/>
    <w:rsid w:val="00B37847"/>
    <w:rsid w:val="00B4222B"/>
    <w:rsid w:val="00B47A2E"/>
    <w:rsid w:val="00B50C59"/>
    <w:rsid w:val="00B512BC"/>
    <w:rsid w:val="00B55048"/>
    <w:rsid w:val="00B5706C"/>
    <w:rsid w:val="00B62150"/>
    <w:rsid w:val="00B62E17"/>
    <w:rsid w:val="00B63616"/>
    <w:rsid w:val="00B65663"/>
    <w:rsid w:val="00B6788A"/>
    <w:rsid w:val="00B67A80"/>
    <w:rsid w:val="00B71FB4"/>
    <w:rsid w:val="00B73138"/>
    <w:rsid w:val="00B7369E"/>
    <w:rsid w:val="00B754A7"/>
    <w:rsid w:val="00B77156"/>
    <w:rsid w:val="00B779F6"/>
    <w:rsid w:val="00B80CDC"/>
    <w:rsid w:val="00B846A7"/>
    <w:rsid w:val="00B85351"/>
    <w:rsid w:val="00B857E1"/>
    <w:rsid w:val="00B85D10"/>
    <w:rsid w:val="00B85E2C"/>
    <w:rsid w:val="00B908AB"/>
    <w:rsid w:val="00B959BD"/>
    <w:rsid w:val="00B9661C"/>
    <w:rsid w:val="00B9712D"/>
    <w:rsid w:val="00BA0485"/>
    <w:rsid w:val="00BA2CE3"/>
    <w:rsid w:val="00BA5313"/>
    <w:rsid w:val="00BA6CF5"/>
    <w:rsid w:val="00BB2A6D"/>
    <w:rsid w:val="00BB421F"/>
    <w:rsid w:val="00BB4CD2"/>
    <w:rsid w:val="00BB74F9"/>
    <w:rsid w:val="00BB76D1"/>
    <w:rsid w:val="00BC29F5"/>
    <w:rsid w:val="00BC5DEC"/>
    <w:rsid w:val="00BC6C9B"/>
    <w:rsid w:val="00BC7E1F"/>
    <w:rsid w:val="00BD1486"/>
    <w:rsid w:val="00BD566C"/>
    <w:rsid w:val="00BD7C90"/>
    <w:rsid w:val="00BE1EBB"/>
    <w:rsid w:val="00BE6AF1"/>
    <w:rsid w:val="00BE7728"/>
    <w:rsid w:val="00BF225E"/>
    <w:rsid w:val="00BF32E7"/>
    <w:rsid w:val="00BF35FD"/>
    <w:rsid w:val="00BF43F1"/>
    <w:rsid w:val="00C032B3"/>
    <w:rsid w:val="00C10BFA"/>
    <w:rsid w:val="00C11426"/>
    <w:rsid w:val="00C123E7"/>
    <w:rsid w:val="00C1255D"/>
    <w:rsid w:val="00C12726"/>
    <w:rsid w:val="00C145E2"/>
    <w:rsid w:val="00C14BE5"/>
    <w:rsid w:val="00C16B3A"/>
    <w:rsid w:val="00C16BCA"/>
    <w:rsid w:val="00C32C6D"/>
    <w:rsid w:val="00C3307B"/>
    <w:rsid w:val="00C353E2"/>
    <w:rsid w:val="00C37396"/>
    <w:rsid w:val="00C40858"/>
    <w:rsid w:val="00C40C19"/>
    <w:rsid w:val="00C4143A"/>
    <w:rsid w:val="00C435E7"/>
    <w:rsid w:val="00C47667"/>
    <w:rsid w:val="00C51D41"/>
    <w:rsid w:val="00C534D4"/>
    <w:rsid w:val="00C57F0C"/>
    <w:rsid w:val="00C60EDD"/>
    <w:rsid w:val="00C622B9"/>
    <w:rsid w:val="00C66A47"/>
    <w:rsid w:val="00C739BB"/>
    <w:rsid w:val="00C753C2"/>
    <w:rsid w:val="00C759F0"/>
    <w:rsid w:val="00C77716"/>
    <w:rsid w:val="00C81F79"/>
    <w:rsid w:val="00C8420C"/>
    <w:rsid w:val="00C85586"/>
    <w:rsid w:val="00C86904"/>
    <w:rsid w:val="00C86AF5"/>
    <w:rsid w:val="00C86E56"/>
    <w:rsid w:val="00C872F3"/>
    <w:rsid w:val="00C91AA3"/>
    <w:rsid w:val="00C967A4"/>
    <w:rsid w:val="00C97B8E"/>
    <w:rsid w:val="00C97C59"/>
    <w:rsid w:val="00CA1EEE"/>
    <w:rsid w:val="00CA3FCB"/>
    <w:rsid w:val="00CA6DCC"/>
    <w:rsid w:val="00CB0F87"/>
    <w:rsid w:val="00CB1FF3"/>
    <w:rsid w:val="00CB3FF5"/>
    <w:rsid w:val="00CB5DA8"/>
    <w:rsid w:val="00CC1D18"/>
    <w:rsid w:val="00CC3565"/>
    <w:rsid w:val="00CC4E10"/>
    <w:rsid w:val="00CC4E66"/>
    <w:rsid w:val="00CC5B7F"/>
    <w:rsid w:val="00CC5BF4"/>
    <w:rsid w:val="00CC7917"/>
    <w:rsid w:val="00CC7E7C"/>
    <w:rsid w:val="00CD0E11"/>
    <w:rsid w:val="00CD3BF0"/>
    <w:rsid w:val="00CD4014"/>
    <w:rsid w:val="00CD70F3"/>
    <w:rsid w:val="00CE224F"/>
    <w:rsid w:val="00CE2EB6"/>
    <w:rsid w:val="00CE47BD"/>
    <w:rsid w:val="00CF1F88"/>
    <w:rsid w:val="00CF2D08"/>
    <w:rsid w:val="00CF3538"/>
    <w:rsid w:val="00CF3F60"/>
    <w:rsid w:val="00CF4857"/>
    <w:rsid w:val="00CF4CCB"/>
    <w:rsid w:val="00D00E1B"/>
    <w:rsid w:val="00D01959"/>
    <w:rsid w:val="00D049E0"/>
    <w:rsid w:val="00D04C59"/>
    <w:rsid w:val="00D05020"/>
    <w:rsid w:val="00D07BF2"/>
    <w:rsid w:val="00D12377"/>
    <w:rsid w:val="00D130D6"/>
    <w:rsid w:val="00D13B54"/>
    <w:rsid w:val="00D14D81"/>
    <w:rsid w:val="00D1540D"/>
    <w:rsid w:val="00D16106"/>
    <w:rsid w:val="00D17A0D"/>
    <w:rsid w:val="00D27EFA"/>
    <w:rsid w:val="00D309C0"/>
    <w:rsid w:val="00D30DD0"/>
    <w:rsid w:val="00D31A3A"/>
    <w:rsid w:val="00D354E6"/>
    <w:rsid w:val="00D36207"/>
    <w:rsid w:val="00D36466"/>
    <w:rsid w:val="00D36C1E"/>
    <w:rsid w:val="00D3748C"/>
    <w:rsid w:val="00D377E8"/>
    <w:rsid w:val="00D41667"/>
    <w:rsid w:val="00D420B4"/>
    <w:rsid w:val="00D435BA"/>
    <w:rsid w:val="00D44A40"/>
    <w:rsid w:val="00D44F07"/>
    <w:rsid w:val="00D462F7"/>
    <w:rsid w:val="00D468AF"/>
    <w:rsid w:val="00D46E97"/>
    <w:rsid w:val="00D5429A"/>
    <w:rsid w:val="00D55D2A"/>
    <w:rsid w:val="00D60C71"/>
    <w:rsid w:val="00D635D0"/>
    <w:rsid w:val="00D65555"/>
    <w:rsid w:val="00D661F6"/>
    <w:rsid w:val="00D70741"/>
    <w:rsid w:val="00D727F1"/>
    <w:rsid w:val="00D73F99"/>
    <w:rsid w:val="00D76F10"/>
    <w:rsid w:val="00D80A78"/>
    <w:rsid w:val="00D86388"/>
    <w:rsid w:val="00D863D3"/>
    <w:rsid w:val="00D86A04"/>
    <w:rsid w:val="00D86CFC"/>
    <w:rsid w:val="00D9145D"/>
    <w:rsid w:val="00D9262F"/>
    <w:rsid w:val="00D94932"/>
    <w:rsid w:val="00D95A01"/>
    <w:rsid w:val="00DA1079"/>
    <w:rsid w:val="00DA2717"/>
    <w:rsid w:val="00DA33AC"/>
    <w:rsid w:val="00DA462F"/>
    <w:rsid w:val="00DB085F"/>
    <w:rsid w:val="00DB15D7"/>
    <w:rsid w:val="00DB1BF1"/>
    <w:rsid w:val="00DB66A0"/>
    <w:rsid w:val="00DC1D8B"/>
    <w:rsid w:val="00DD134D"/>
    <w:rsid w:val="00DD1A97"/>
    <w:rsid w:val="00DD369D"/>
    <w:rsid w:val="00DD3F4C"/>
    <w:rsid w:val="00DD5C1E"/>
    <w:rsid w:val="00DD6E5E"/>
    <w:rsid w:val="00DE027F"/>
    <w:rsid w:val="00DE558D"/>
    <w:rsid w:val="00DE5720"/>
    <w:rsid w:val="00DE617E"/>
    <w:rsid w:val="00DE6CFB"/>
    <w:rsid w:val="00DE7264"/>
    <w:rsid w:val="00DE733C"/>
    <w:rsid w:val="00DF1444"/>
    <w:rsid w:val="00DF3019"/>
    <w:rsid w:val="00DF38B8"/>
    <w:rsid w:val="00DF6392"/>
    <w:rsid w:val="00E034C5"/>
    <w:rsid w:val="00E07CF7"/>
    <w:rsid w:val="00E1161B"/>
    <w:rsid w:val="00E11DDF"/>
    <w:rsid w:val="00E13D33"/>
    <w:rsid w:val="00E13DA3"/>
    <w:rsid w:val="00E14DF3"/>
    <w:rsid w:val="00E21314"/>
    <w:rsid w:val="00E25553"/>
    <w:rsid w:val="00E273BC"/>
    <w:rsid w:val="00E27C60"/>
    <w:rsid w:val="00E34E05"/>
    <w:rsid w:val="00E45393"/>
    <w:rsid w:val="00E45421"/>
    <w:rsid w:val="00E504AB"/>
    <w:rsid w:val="00E53EFA"/>
    <w:rsid w:val="00E54431"/>
    <w:rsid w:val="00E55125"/>
    <w:rsid w:val="00E56586"/>
    <w:rsid w:val="00E5750E"/>
    <w:rsid w:val="00E63769"/>
    <w:rsid w:val="00E637E8"/>
    <w:rsid w:val="00E6521B"/>
    <w:rsid w:val="00E7178D"/>
    <w:rsid w:val="00E82166"/>
    <w:rsid w:val="00E82522"/>
    <w:rsid w:val="00E8299C"/>
    <w:rsid w:val="00E851F2"/>
    <w:rsid w:val="00E8756B"/>
    <w:rsid w:val="00E87E80"/>
    <w:rsid w:val="00E907BE"/>
    <w:rsid w:val="00E92BD2"/>
    <w:rsid w:val="00E9324E"/>
    <w:rsid w:val="00E946CB"/>
    <w:rsid w:val="00E950EA"/>
    <w:rsid w:val="00EA2324"/>
    <w:rsid w:val="00EA3D1A"/>
    <w:rsid w:val="00EA3F12"/>
    <w:rsid w:val="00EA671F"/>
    <w:rsid w:val="00EB06DD"/>
    <w:rsid w:val="00EB1C68"/>
    <w:rsid w:val="00EB2293"/>
    <w:rsid w:val="00EB2FA8"/>
    <w:rsid w:val="00EB2FF1"/>
    <w:rsid w:val="00EB336B"/>
    <w:rsid w:val="00EB570C"/>
    <w:rsid w:val="00EC1954"/>
    <w:rsid w:val="00EC1B2A"/>
    <w:rsid w:val="00EC4840"/>
    <w:rsid w:val="00ED08AB"/>
    <w:rsid w:val="00ED0F22"/>
    <w:rsid w:val="00ED10CA"/>
    <w:rsid w:val="00ED2AA6"/>
    <w:rsid w:val="00ED2EED"/>
    <w:rsid w:val="00EE0279"/>
    <w:rsid w:val="00EE29B5"/>
    <w:rsid w:val="00EE2CA6"/>
    <w:rsid w:val="00EE3D45"/>
    <w:rsid w:val="00EE4C86"/>
    <w:rsid w:val="00EE7C8B"/>
    <w:rsid w:val="00EF48B8"/>
    <w:rsid w:val="00F0011C"/>
    <w:rsid w:val="00F006D2"/>
    <w:rsid w:val="00F00E38"/>
    <w:rsid w:val="00F048AD"/>
    <w:rsid w:val="00F0542A"/>
    <w:rsid w:val="00F06437"/>
    <w:rsid w:val="00F06545"/>
    <w:rsid w:val="00F07889"/>
    <w:rsid w:val="00F10FF2"/>
    <w:rsid w:val="00F16E27"/>
    <w:rsid w:val="00F16EC6"/>
    <w:rsid w:val="00F21CD1"/>
    <w:rsid w:val="00F2309F"/>
    <w:rsid w:val="00F25FF4"/>
    <w:rsid w:val="00F26BDE"/>
    <w:rsid w:val="00F26C01"/>
    <w:rsid w:val="00F272C0"/>
    <w:rsid w:val="00F302F0"/>
    <w:rsid w:val="00F3167C"/>
    <w:rsid w:val="00F33F04"/>
    <w:rsid w:val="00F356EF"/>
    <w:rsid w:val="00F3617D"/>
    <w:rsid w:val="00F36318"/>
    <w:rsid w:val="00F3659A"/>
    <w:rsid w:val="00F40C43"/>
    <w:rsid w:val="00F4554E"/>
    <w:rsid w:val="00F470AD"/>
    <w:rsid w:val="00F50F4F"/>
    <w:rsid w:val="00F529EB"/>
    <w:rsid w:val="00F601EC"/>
    <w:rsid w:val="00F62CE6"/>
    <w:rsid w:val="00F6372C"/>
    <w:rsid w:val="00F658FA"/>
    <w:rsid w:val="00F70EA2"/>
    <w:rsid w:val="00F70EB8"/>
    <w:rsid w:val="00F71E7B"/>
    <w:rsid w:val="00F72A55"/>
    <w:rsid w:val="00F737C5"/>
    <w:rsid w:val="00F742ED"/>
    <w:rsid w:val="00F75172"/>
    <w:rsid w:val="00F7681D"/>
    <w:rsid w:val="00F813EE"/>
    <w:rsid w:val="00F8150A"/>
    <w:rsid w:val="00F82951"/>
    <w:rsid w:val="00F8642E"/>
    <w:rsid w:val="00F874A6"/>
    <w:rsid w:val="00F87ADC"/>
    <w:rsid w:val="00F91E47"/>
    <w:rsid w:val="00F932DD"/>
    <w:rsid w:val="00F96B2D"/>
    <w:rsid w:val="00F976A4"/>
    <w:rsid w:val="00F97FF9"/>
    <w:rsid w:val="00FA0317"/>
    <w:rsid w:val="00FA29EC"/>
    <w:rsid w:val="00FA65D2"/>
    <w:rsid w:val="00FA7D3F"/>
    <w:rsid w:val="00FB48AD"/>
    <w:rsid w:val="00FC2F6F"/>
    <w:rsid w:val="00FC38CF"/>
    <w:rsid w:val="00FD0CF0"/>
    <w:rsid w:val="00FD162A"/>
    <w:rsid w:val="00FD2559"/>
    <w:rsid w:val="00FD2566"/>
    <w:rsid w:val="00FD25BF"/>
    <w:rsid w:val="00FD2C35"/>
    <w:rsid w:val="00FD41AF"/>
    <w:rsid w:val="00FD4CDF"/>
    <w:rsid w:val="00FE1C28"/>
    <w:rsid w:val="00FE29D4"/>
    <w:rsid w:val="00FE3233"/>
    <w:rsid w:val="00FE6A86"/>
    <w:rsid w:val="00FF0CAB"/>
    <w:rsid w:val="00FF3C06"/>
    <w:rsid w:val="00FF4B12"/>
    <w:rsid w:val="00FF4F84"/>
    <w:rsid w:val="00FF71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54AE650"/>
  <w15:chartTrackingRefBased/>
  <w15:docId w15:val="{FFC62E24-A25B-4DBD-9236-333077F8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4CD"/>
    <w:rPr>
      <w:rFonts w:ascii="Tahoma" w:hAnsi="Tahoma"/>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0E34CD"/>
    <w:pPr>
      <w:spacing w:before="100" w:beforeAutospacing="1" w:after="100" w:afterAutospacing="1"/>
      <w:jc w:val="both"/>
    </w:pPr>
    <w:rPr>
      <w:rFonts w:ascii="Verdana" w:hAnsi="Verdana"/>
      <w:sz w:val="13"/>
      <w:szCs w:val="13"/>
    </w:rPr>
  </w:style>
  <w:style w:type="paragraph" w:styleId="Textoindependiente">
    <w:name w:val="Body Text"/>
    <w:basedOn w:val="Normal"/>
    <w:link w:val="TextoindependienteCar"/>
    <w:rsid w:val="000E34CD"/>
    <w:pPr>
      <w:spacing w:after="120"/>
    </w:pPr>
    <w:rPr>
      <w:rFonts w:ascii="Times New Roman" w:eastAsia="SimSun" w:hAnsi="Times New Roman"/>
      <w:sz w:val="20"/>
      <w:szCs w:val="20"/>
    </w:rPr>
  </w:style>
  <w:style w:type="character" w:customStyle="1" w:styleId="TextoindependienteCar">
    <w:name w:val="Texto independiente Car"/>
    <w:link w:val="Textoindependiente"/>
    <w:locked/>
    <w:rsid w:val="000E34CD"/>
    <w:rPr>
      <w:rFonts w:eastAsia="SimSun"/>
      <w:lang w:val="es-ES" w:eastAsia="es-ES" w:bidi="ar-SA"/>
    </w:rPr>
  </w:style>
  <w:style w:type="paragraph" w:customStyle="1" w:styleId="Style1">
    <w:name w:val="Style 1"/>
    <w:basedOn w:val="Normal"/>
    <w:rsid w:val="000E34CD"/>
    <w:pPr>
      <w:widowControl w:val="0"/>
      <w:autoSpaceDE w:val="0"/>
      <w:autoSpaceDN w:val="0"/>
      <w:adjustRightInd w:val="0"/>
    </w:pPr>
    <w:rPr>
      <w:rFonts w:ascii="Times New Roman" w:hAnsi="Times New Roman"/>
      <w:lang w:val="es-ES_tradnl" w:eastAsia="es-ES_tradnl"/>
    </w:rPr>
  </w:style>
  <w:style w:type="paragraph" w:customStyle="1" w:styleId="Style2">
    <w:name w:val="Style 2"/>
    <w:basedOn w:val="Normal"/>
    <w:rsid w:val="000E34CD"/>
    <w:pPr>
      <w:widowControl w:val="0"/>
      <w:autoSpaceDE w:val="0"/>
      <w:autoSpaceDN w:val="0"/>
      <w:adjustRightInd w:val="0"/>
    </w:pPr>
    <w:rPr>
      <w:rFonts w:ascii="Times New Roman" w:hAnsi="Times New Roman"/>
      <w:lang w:val="es-ES_tradnl" w:eastAsia="es-ES_tradnl"/>
    </w:rPr>
  </w:style>
  <w:style w:type="paragraph" w:customStyle="1" w:styleId="Style3">
    <w:name w:val="Style 3"/>
    <w:basedOn w:val="Normal"/>
    <w:rsid w:val="000E34CD"/>
    <w:pPr>
      <w:widowControl w:val="0"/>
      <w:autoSpaceDE w:val="0"/>
      <w:autoSpaceDN w:val="0"/>
      <w:ind w:right="72" w:firstLine="576"/>
      <w:jc w:val="both"/>
    </w:pPr>
    <w:rPr>
      <w:rFonts w:ascii="Times New Roman" w:hAnsi="Times New Roman"/>
      <w:lang w:val="es-ES_tradnl" w:eastAsia="es-ES_tradnl"/>
    </w:rPr>
  </w:style>
  <w:style w:type="paragraph" w:customStyle="1" w:styleId="Style4">
    <w:name w:val="Style 4"/>
    <w:basedOn w:val="Normal"/>
    <w:rsid w:val="000E34CD"/>
    <w:pPr>
      <w:widowControl w:val="0"/>
      <w:autoSpaceDE w:val="0"/>
      <w:autoSpaceDN w:val="0"/>
      <w:ind w:right="144" w:firstLine="504"/>
    </w:pPr>
    <w:rPr>
      <w:rFonts w:ascii="Times New Roman" w:hAnsi="Times New Roman"/>
      <w:lang w:val="es-ES_tradnl" w:eastAsia="es-ES_tradnl"/>
    </w:rPr>
  </w:style>
  <w:style w:type="paragraph" w:styleId="Encabezado">
    <w:name w:val="header"/>
    <w:basedOn w:val="Normal"/>
    <w:link w:val="EncabezadoCar"/>
    <w:uiPriority w:val="99"/>
    <w:rsid w:val="00ED08AB"/>
    <w:pPr>
      <w:tabs>
        <w:tab w:val="center" w:pos="4252"/>
        <w:tab w:val="right" w:pos="8504"/>
      </w:tabs>
    </w:pPr>
  </w:style>
  <w:style w:type="paragraph" w:styleId="Piedepgina">
    <w:name w:val="footer"/>
    <w:basedOn w:val="Normal"/>
    <w:rsid w:val="00ED08AB"/>
    <w:pPr>
      <w:tabs>
        <w:tab w:val="center" w:pos="4252"/>
        <w:tab w:val="right" w:pos="8504"/>
      </w:tabs>
    </w:pPr>
  </w:style>
  <w:style w:type="character" w:styleId="Nmerodepgina">
    <w:name w:val="page number"/>
    <w:basedOn w:val="Fuentedeprrafopredeter"/>
    <w:rsid w:val="00ED08AB"/>
  </w:style>
  <w:style w:type="character" w:customStyle="1" w:styleId="EncabezadoCar">
    <w:name w:val="Encabezado Car"/>
    <w:link w:val="Encabezado"/>
    <w:uiPriority w:val="99"/>
    <w:rsid w:val="00873DC6"/>
    <w:rPr>
      <w:rFonts w:ascii="Tahoma" w:hAnsi="Tahoma"/>
      <w:sz w:val="24"/>
      <w:szCs w:val="24"/>
    </w:rPr>
  </w:style>
  <w:style w:type="paragraph" w:styleId="Textodeglobo">
    <w:name w:val="Balloon Text"/>
    <w:basedOn w:val="Normal"/>
    <w:link w:val="TextodegloboCar"/>
    <w:rsid w:val="00873DC6"/>
    <w:rPr>
      <w:rFonts w:cs="Tahoma"/>
      <w:sz w:val="16"/>
      <w:szCs w:val="16"/>
    </w:rPr>
  </w:style>
  <w:style w:type="character" w:customStyle="1" w:styleId="TextodegloboCar">
    <w:name w:val="Texto de globo Car"/>
    <w:link w:val="Textodeglobo"/>
    <w:rsid w:val="00873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ebtenerif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6" ma:contentTypeDescription="Crear nuevo documento." ma:contentTypeScope="" ma:versionID="c4415e14b115b1dacc0e1986a77261d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3b477f97c5332fc48ddb40ecab3f353"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0d1bc6d-f048-4684-a59c-1a2d756c80be"/>
    <lcf76f155ced4ddcb4097134ff3c332f xmlns="cb4efc23-cbea-429c-95ad-f664830363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DF0809-8D90-45DA-843B-E714B1D65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efc23-cbea-429c-95ad-f66483036327"/>
    <ds:schemaRef ds:uri="d0d1bc6d-f048-4684-a59c-1a2d756c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E649F-24BF-4EE2-904C-9A4AD5F64CD4}">
  <ds:schemaRefs>
    <ds:schemaRef ds:uri="http://schemas.microsoft.com/sharepoint/v3/contenttype/forms"/>
  </ds:schemaRefs>
</ds:datastoreItem>
</file>

<file path=customXml/itemProps3.xml><?xml version="1.0" encoding="utf-8"?>
<ds:datastoreItem xmlns:ds="http://schemas.openxmlformats.org/officeDocument/2006/customXml" ds:itemID="{5933D82E-BC94-4A09-A842-DCC55F372B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4268</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Punto Cuarto</vt:lpstr>
    </vt:vector>
  </TitlesOfParts>
  <Company>Cabildo Insular de Tenerife</Company>
  <LinksUpToDate>false</LinksUpToDate>
  <CharactersWithSpaces>27687</CharactersWithSpaces>
  <SharedDoc>false</SharedDoc>
  <HLinks>
    <vt:vector size="6" baseType="variant">
      <vt:variant>
        <vt:i4>3932282</vt:i4>
      </vt:variant>
      <vt:variant>
        <vt:i4>0</vt:i4>
      </vt:variant>
      <vt:variant>
        <vt:i4>0</vt:i4>
      </vt:variant>
      <vt:variant>
        <vt:i4>5</vt:i4>
      </vt:variant>
      <vt:variant>
        <vt:lpwstr>http://www.webtenerife.com/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Punto Cuarto</dc:title>
  <dc:subject/>
  <dc:creator>JoseH</dc:creator>
  <cp:keywords/>
  <cp:lastModifiedBy>Manuela Rabaneda Cárdenas</cp:lastModifiedBy>
  <cp:revision>2</cp:revision>
  <cp:lastPrinted>2020-09-15T11:49:00Z</cp:lastPrinted>
  <dcterms:created xsi:type="dcterms:W3CDTF">2023-03-16T10:02:00Z</dcterms:created>
  <dcterms:modified xsi:type="dcterms:W3CDTF">2023-03-16T10:02:00Z</dcterms:modified>
</cp:coreProperties>
</file>